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3325F" w14:textId="77777777" w:rsidR="009F74A4" w:rsidRDefault="009F74A4" w:rsidP="009F74A4">
      <w:pPr>
        <w:widowControl/>
        <w:spacing w:line="480" w:lineRule="exact"/>
        <w:ind w:firstLineChars="200" w:firstLine="643"/>
        <w:jc w:val="center"/>
        <w:rPr>
          <w:rFonts w:cs="宋体"/>
          <w:kern w:val="0"/>
          <w:sz w:val="32"/>
          <w:szCs w:val="32"/>
        </w:rPr>
      </w:pPr>
      <w:r>
        <w:rPr>
          <w:rFonts w:cs="宋体" w:hint="eastAsia"/>
          <w:b/>
          <w:bCs/>
          <w:kern w:val="0"/>
          <w:sz w:val="32"/>
          <w:szCs w:val="32"/>
        </w:rPr>
        <w:t>杭州电子科技大学管理学院202</w:t>
      </w:r>
      <w:r>
        <w:rPr>
          <w:rFonts w:cs="宋体"/>
          <w:b/>
          <w:bCs/>
          <w:kern w:val="0"/>
          <w:sz w:val="32"/>
          <w:szCs w:val="32"/>
        </w:rPr>
        <w:t>3</w:t>
      </w:r>
      <w:r>
        <w:rPr>
          <w:rFonts w:cs="宋体" w:hint="eastAsia"/>
          <w:b/>
          <w:bCs/>
          <w:kern w:val="0"/>
          <w:sz w:val="32"/>
          <w:szCs w:val="32"/>
        </w:rPr>
        <w:t>年全国优秀大学生夏令营活动通知</w:t>
      </w:r>
    </w:p>
    <w:p w14:paraId="00705556" w14:textId="372A5DD7" w:rsidR="009F74A4" w:rsidRDefault="009F74A4" w:rsidP="009F74A4">
      <w:pPr>
        <w:widowControl/>
        <w:spacing w:line="480" w:lineRule="exact"/>
        <w:ind w:right="178" w:firstLineChars="200" w:firstLine="480"/>
        <w:rPr>
          <w:rFonts w:ascii="Times New Roman" w:eastAsia="微软雅黑" w:hAnsi="Times New Roman"/>
          <w:color w:val="000000"/>
          <w:kern w:val="0"/>
          <w:szCs w:val="21"/>
        </w:rPr>
      </w:pPr>
      <w:r>
        <w:rPr>
          <w:rFonts w:hint="eastAsia"/>
          <w:color w:val="000000"/>
          <w:kern w:val="0"/>
          <w:sz w:val="24"/>
          <w:szCs w:val="24"/>
        </w:rPr>
        <w:t>为增进全国各高校优秀大学生对杭州电子科技大学管理学院的了解与认识，激发广大学生对学术科研的热情，杭州电子科技大学管理学院将于</w:t>
      </w:r>
      <w:r>
        <w:rPr>
          <w:rFonts w:ascii="Times New Roman" w:eastAsia="微软雅黑" w:hAnsi="Times New Roman" w:hint="eastAsia"/>
          <w:color w:val="000000"/>
          <w:kern w:val="0"/>
          <w:sz w:val="24"/>
          <w:szCs w:val="24"/>
        </w:rPr>
        <w:t>202</w:t>
      </w:r>
      <w:r>
        <w:rPr>
          <w:rFonts w:ascii="Times New Roman" w:eastAsia="微软雅黑" w:hAnsi="Times New Roman"/>
          <w:color w:val="000000"/>
          <w:kern w:val="0"/>
          <w:sz w:val="24"/>
          <w:szCs w:val="24"/>
        </w:rPr>
        <w:t>3</w:t>
      </w:r>
      <w:r>
        <w:rPr>
          <w:rFonts w:hint="eastAsia"/>
          <w:color w:val="000000"/>
          <w:kern w:val="0"/>
          <w:sz w:val="24"/>
          <w:szCs w:val="24"/>
        </w:rPr>
        <w:t>年暑期举办</w:t>
      </w:r>
      <w:r>
        <w:rPr>
          <w:rFonts w:ascii="Times New Roman" w:eastAsia="微软雅黑" w:hAnsi="Times New Roman"/>
          <w:color w:val="000000"/>
          <w:kern w:val="0"/>
          <w:sz w:val="24"/>
          <w:szCs w:val="24"/>
        </w:rPr>
        <w:t>“</w:t>
      </w:r>
      <w:r>
        <w:rPr>
          <w:rFonts w:ascii="Times New Roman" w:eastAsia="微软雅黑" w:hAnsi="Times New Roman" w:hint="eastAsia"/>
          <w:color w:val="000000"/>
          <w:kern w:val="0"/>
          <w:sz w:val="24"/>
          <w:szCs w:val="24"/>
        </w:rPr>
        <w:t>202</w:t>
      </w:r>
      <w:r>
        <w:rPr>
          <w:rFonts w:ascii="Times New Roman" w:eastAsia="微软雅黑" w:hAnsi="Times New Roman"/>
          <w:color w:val="000000"/>
          <w:kern w:val="0"/>
          <w:sz w:val="24"/>
          <w:szCs w:val="24"/>
        </w:rPr>
        <w:t>4</w:t>
      </w:r>
      <w:r w:rsidR="004F3571">
        <w:rPr>
          <w:rFonts w:hint="eastAsia"/>
          <w:color w:val="000000"/>
          <w:kern w:val="0"/>
          <w:sz w:val="24"/>
          <w:szCs w:val="24"/>
        </w:rPr>
        <w:t>级</w:t>
      </w:r>
      <w:r>
        <w:rPr>
          <w:rFonts w:hint="eastAsia"/>
          <w:color w:val="000000"/>
          <w:kern w:val="0"/>
          <w:sz w:val="24"/>
          <w:szCs w:val="24"/>
        </w:rPr>
        <w:t>全国优秀大学生夏令营</w:t>
      </w:r>
      <w:r>
        <w:rPr>
          <w:rFonts w:ascii="Times New Roman" w:eastAsia="微软雅黑" w:hAnsi="Times New Roman"/>
          <w:color w:val="000000"/>
          <w:kern w:val="0"/>
          <w:sz w:val="24"/>
          <w:szCs w:val="24"/>
        </w:rPr>
        <w:t>”</w:t>
      </w:r>
      <w:r>
        <w:rPr>
          <w:rFonts w:hint="eastAsia"/>
          <w:color w:val="000000"/>
          <w:kern w:val="0"/>
          <w:sz w:val="24"/>
          <w:szCs w:val="24"/>
        </w:rPr>
        <w:t>活动。欢迎各地优秀学子共聚杭州电子科技大学，开启学术碰撞之旅！</w:t>
      </w:r>
    </w:p>
    <w:p w14:paraId="70866A27" w14:textId="77777777" w:rsidR="009F74A4" w:rsidRDefault="009F74A4" w:rsidP="009F74A4">
      <w:pPr>
        <w:widowControl/>
        <w:spacing w:line="480" w:lineRule="exact"/>
        <w:ind w:right="178" w:firstLineChars="200" w:firstLine="480"/>
        <w:rPr>
          <w:rFonts w:ascii="Times New Roman" w:eastAsia="微软雅黑" w:hAnsi="Times New Roman"/>
          <w:kern w:val="0"/>
          <w:szCs w:val="21"/>
        </w:rPr>
      </w:pPr>
      <w:r>
        <w:rPr>
          <w:rFonts w:hint="eastAsia"/>
          <w:kern w:val="0"/>
          <w:sz w:val="24"/>
          <w:szCs w:val="24"/>
        </w:rPr>
        <w:t>本次夏令营活动参与专业包括</w:t>
      </w:r>
      <w:r>
        <w:rPr>
          <w:rFonts w:hint="eastAsia"/>
          <w:b/>
          <w:bCs/>
          <w:kern w:val="0"/>
          <w:sz w:val="24"/>
          <w:szCs w:val="24"/>
        </w:rPr>
        <w:t>管理科学与工程、工商管理、工业工程与管理（专硕）、物流工程与管理（专硕）。</w:t>
      </w:r>
      <w:r>
        <w:rPr>
          <w:rFonts w:hint="eastAsia"/>
          <w:kern w:val="0"/>
          <w:sz w:val="24"/>
          <w:szCs w:val="24"/>
        </w:rPr>
        <w:t>各专业招收名额视报名情况决定。申请工作自本通知发布当日开始。</w:t>
      </w:r>
    </w:p>
    <w:p w14:paraId="6FA356EC" w14:textId="77777777" w:rsidR="009F74A4" w:rsidRDefault="009F74A4" w:rsidP="009F74A4">
      <w:pPr>
        <w:widowControl/>
        <w:spacing w:before="156" w:after="156" w:line="480" w:lineRule="exact"/>
        <w:ind w:firstLineChars="200" w:firstLine="482"/>
        <w:rPr>
          <w:rFonts w:ascii="Times New Roman" w:eastAsia="微软雅黑" w:hAnsi="Times New Roman"/>
          <w:kern w:val="0"/>
          <w:szCs w:val="21"/>
        </w:rPr>
      </w:pPr>
      <w:r>
        <w:rPr>
          <w:rFonts w:hint="eastAsia"/>
          <w:b/>
          <w:bCs/>
          <w:kern w:val="0"/>
          <w:sz w:val="24"/>
          <w:szCs w:val="24"/>
        </w:rPr>
        <w:t>一、申请资格</w:t>
      </w:r>
    </w:p>
    <w:p w14:paraId="684A91BF" w14:textId="77777777" w:rsidR="009F74A4" w:rsidRDefault="009F74A4" w:rsidP="009F74A4">
      <w:pPr>
        <w:widowControl/>
        <w:spacing w:line="480" w:lineRule="exact"/>
        <w:ind w:firstLineChars="200" w:firstLine="480"/>
        <w:rPr>
          <w:rFonts w:ascii="Times New Roman" w:eastAsia="微软雅黑" w:hAnsi="Times New Roman"/>
          <w:kern w:val="0"/>
          <w:szCs w:val="21"/>
        </w:rPr>
      </w:pPr>
      <w:r>
        <w:rPr>
          <w:rFonts w:ascii="Times New Roman" w:eastAsia="微软雅黑" w:hAnsi="Times New Roman"/>
          <w:kern w:val="0"/>
          <w:sz w:val="24"/>
          <w:szCs w:val="24"/>
        </w:rPr>
        <w:t>1</w:t>
      </w:r>
      <w:r>
        <w:rPr>
          <w:rFonts w:ascii="Times New Roman" w:eastAsia="微软雅黑" w:hAnsi="Times New Roman" w:hint="eastAsia"/>
          <w:kern w:val="0"/>
          <w:sz w:val="24"/>
          <w:szCs w:val="24"/>
        </w:rPr>
        <w:t>、</w:t>
      </w:r>
      <w:r>
        <w:rPr>
          <w:rFonts w:hint="eastAsia"/>
          <w:kern w:val="0"/>
          <w:sz w:val="24"/>
          <w:szCs w:val="24"/>
        </w:rPr>
        <w:t>具备</w:t>
      </w:r>
      <w:proofErr w:type="gramStart"/>
      <w:r>
        <w:rPr>
          <w:rFonts w:hint="eastAsia"/>
          <w:kern w:val="0"/>
          <w:sz w:val="24"/>
          <w:szCs w:val="24"/>
        </w:rPr>
        <w:t>研究生推免资格</w:t>
      </w:r>
      <w:proofErr w:type="gramEnd"/>
      <w:r>
        <w:rPr>
          <w:rFonts w:hint="eastAsia"/>
          <w:kern w:val="0"/>
          <w:sz w:val="24"/>
          <w:szCs w:val="24"/>
        </w:rPr>
        <w:t>高校的大学本科三年级在校生（</w:t>
      </w:r>
      <w:r>
        <w:rPr>
          <w:rFonts w:ascii="Times New Roman" w:eastAsia="微软雅黑" w:hAnsi="Times New Roman"/>
          <w:kern w:val="0"/>
          <w:sz w:val="24"/>
          <w:szCs w:val="24"/>
        </w:rPr>
        <w:t>2024</w:t>
      </w:r>
      <w:r>
        <w:rPr>
          <w:rFonts w:hint="eastAsia"/>
          <w:kern w:val="0"/>
          <w:sz w:val="24"/>
          <w:szCs w:val="24"/>
        </w:rPr>
        <w:t>届本科毕业生），就读于经济管理、计算机、数学等相关专业。</w:t>
      </w:r>
    </w:p>
    <w:p w14:paraId="0FC62987" w14:textId="77777777" w:rsidR="009F74A4" w:rsidRDefault="009F74A4" w:rsidP="009F74A4">
      <w:pPr>
        <w:widowControl/>
        <w:spacing w:line="480" w:lineRule="exact"/>
        <w:ind w:firstLineChars="200" w:firstLine="480"/>
        <w:rPr>
          <w:rFonts w:ascii="Times New Roman" w:eastAsia="微软雅黑" w:hAnsi="Times New Roman"/>
          <w:kern w:val="0"/>
          <w:szCs w:val="21"/>
        </w:rPr>
      </w:pPr>
      <w:r>
        <w:rPr>
          <w:rFonts w:ascii="Times New Roman" w:eastAsia="微软雅黑" w:hAnsi="Times New Roman"/>
          <w:kern w:val="0"/>
          <w:sz w:val="24"/>
          <w:szCs w:val="24"/>
        </w:rPr>
        <w:t>2</w:t>
      </w:r>
      <w:r>
        <w:rPr>
          <w:rFonts w:ascii="Times New Roman" w:eastAsia="微软雅黑" w:hAnsi="Times New Roman" w:hint="eastAsia"/>
          <w:kern w:val="0"/>
          <w:sz w:val="24"/>
          <w:szCs w:val="24"/>
        </w:rPr>
        <w:t>、</w:t>
      </w:r>
      <w:r>
        <w:rPr>
          <w:rFonts w:hint="eastAsia"/>
          <w:kern w:val="0"/>
          <w:sz w:val="24"/>
          <w:szCs w:val="24"/>
        </w:rPr>
        <w:t>专业成绩排名和综合素质排名均在本专业名列前茅：本科前两年半加权成绩排名9</w:t>
      </w:r>
      <w:r>
        <w:rPr>
          <w:kern w:val="0"/>
          <w:sz w:val="24"/>
          <w:szCs w:val="24"/>
        </w:rPr>
        <w:t>85</w:t>
      </w:r>
      <w:r>
        <w:rPr>
          <w:rFonts w:hint="eastAsia"/>
          <w:kern w:val="0"/>
          <w:sz w:val="24"/>
          <w:szCs w:val="24"/>
        </w:rPr>
        <w:t>、2</w:t>
      </w:r>
      <w:r>
        <w:rPr>
          <w:kern w:val="0"/>
          <w:sz w:val="24"/>
          <w:szCs w:val="24"/>
        </w:rPr>
        <w:t>11</w:t>
      </w:r>
      <w:r>
        <w:rPr>
          <w:rFonts w:hint="eastAsia"/>
          <w:kern w:val="0"/>
          <w:sz w:val="24"/>
          <w:szCs w:val="24"/>
        </w:rPr>
        <w:t>、双一流高校学生前5</w:t>
      </w:r>
      <w:r>
        <w:rPr>
          <w:kern w:val="0"/>
          <w:sz w:val="24"/>
          <w:szCs w:val="24"/>
        </w:rPr>
        <w:t>0</w:t>
      </w:r>
      <w:r>
        <w:rPr>
          <w:rFonts w:hint="eastAsia"/>
          <w:kern w:val="0"/>
          <w:sz w:val="24"/>
          <w:szCs w:val="24"/>
        </w:rPr>
        <w:t>%，其他高校前</w:t>
      </w:r>
      <w:r>
        <w:rPr>
          <w:rFonts w:ascii="Times New Roman" w:eastAsia="微软雅黑" w:hAnsi="Times New Roman"/>
          <w:kern w:val="0"/>
          <w:sz w:val="24"/>
          <w:szCs w:val="24"/>
        </w:rPr>
        <w:t>20</w:t>
      </w:r>
      <w:r>
        <w:rPr>
          <w:rFonts w:ascii="Times New Roman" w:eastAsia="微软雅黑" w:hAnsi="Times New Roman" w:hint="eastAsia"/>
          <w:kern w:val="0"/>
          <w:sz w:val="24"/>
          <w:szCs w:val="24"/>
        </w:rPr>
        <w:t>%</w:t>
      </w:r>
      <w:r>
        <w:rPr>
          <w:rFonts w:hint="eastAsia"/>
          <w:kern w:val="0"/>
          <w:sz w:val="24"/>
          <w:szCs w:val="24"/>
        </w:rPr>
        <w:t>；或有突出成果（</w:t>
      </w:r>
      <w:proofErr w:type="gramStart"/>
      <w:r>
        <w:rPr>
          <w:rFonts w:hint="eastAsia"/>
          <w:kern w:val="0"/>
          <w:sz w:val="24"/>
          <w:szCs w:val="24"/>
        </w:rPr>
        <w:t>含学术</w:t>
      </w:r>
      <w:proofErr w:type="gramEnd"/>
      <w:r>
        <w:rPr>
          <w:rFonts w:hint="eastAsia"/>
          <w:kern w:val="0"/>
          <w:sz w:val="24"/>
          <w:szCs w:val="24"/>
        </w:rPr>
        <w:t>成果）或特殊专长者（需在申请表的显著位置注明）。</w:t>
      </w:r>
    </w:p>
    <w:p w14:paraId="4033CB0D" w14:textId="77777777" w:rsidR="009F74A4" w:rsidRPr="00D1323A" w:rsidRDefault="009F74A4" w:rsidP="009F74A4">
      <w:pPr>
        <w:widowControl/>
        <w:spacing w:line="480" w:lineRule="exact"/>
        <w:ind w:firstLineChars="200" w:firstLine="480"/>
        <w:rPr>
          <w:kern w:val="0"/>
          <w:sz w:val="24"/>
          <w:szCs w:val="24"/>
        </w:rPr>
      </w:pPr>
      <w:r>
        <w:rPr>
          <w:rFonts w:ascii="Times New Roman" w:eastAsia="微软雅黑" w:hAnsi="Times New Roman"/>
          <w:kern w:val="0"/>
          <w:sz w:val="24"/>
          <w:szCs w:val="24"/>
        </w:rPr>
        <w:t>3</w:t>
      </w:r>
      <w:r>
        <w:rPr>
          <w:rFonts w:ascii="Times New Roman" w:eastAsia="微软雅黑" w:hAnsi="Times New Roman" w:hint="eastAsia"/>
          <w:kern w:val="0"/>
          <w:sz w:val="24"/>
          <w:szCs w:val="24"/>
        </w:rPr>
        <w:t>、</w:t>
      </w:r>
      <w:r>
        <w:rPr>
          <w:rFonts w:hint="eastAsia"/>
          <w:kern w:val="0"/>
          <w:sz w:val="24"/>
          <w:szCs w:val="24"/>
        </w:rPr>
        <w:t>对所报专业有浓厚兴趣，愿意从事相关专业学术研究工作。</w:t>
      </w:r>
    </w:p>
    <w:p w14:paraId="1E01959B" w14:textId="3BA84B5C" w:rsidR="009F74A4" w:rsidRDefault="009F74A4" w:rsidP="009F74A4">
      <w:pPr>
        <w:widowControl/>
        <w:spacing w:line="480" w:lineRule="exact"/>
        <w:ind w:firstLineChars="200" w:firstLine="480"/>
        <w:rPr>
          <w:rFonts w:ascii="Times New Roman" w:eastAsia="微软雅黑" w:hAnsi="Times New Roman"/>
          <w:kern w:val="0"/>
          <w:szCs w:val="21"/>
        </w:rPr>
      </w:pPr>
      <w:r>
        <w:rPr>
          <w:rFonts w:ascii="Times New Roman" w:eastAsia="微软雅黑" w:hAnsi="Times New Roman"/>
          <w:kern w:val="0"/>
          <w:sz w:val="24"/>
          <w:szCs w:val="24"/>
        </w:rPr>
        <w:t>4</w:t>
      </w:r>
      <w:r>
        <w:rPr>
          <w:rFonts w:ascii="Times New Roman" w:eastAsia="微软雅黑" w:hAnsi="Times New Roman" w:hint="eastAsia"/>
          <w:kern w:val="0"/>
          <w:sz w:val="24"/>
          <w:szCs w:val="24"/>
        </w:rPr>
        <w:t>、</w:t>
      </w:r>
      <w:r>
        <w:rPr>
          <w:rFonts w:hint="eastAsia"/>
          <w:kern w:val="0"/>
          <w:sz w:val="24"/>
          <w:szCs w:val="24"/>
        </w:rPr>
        <w:t>英语水平C</w:t>
      </w:r>
      <w:r>
        <w:rPr>
          <w:kern w:val="0"/>
          <w:sz w:val="24"/>
          <w:szCs w:val="24"/>
        </w:rPr>
        <w:t>ET4</w:t>
      </w:r>
      <m:oMath>
        <m:r>
          <w:rPr>
            <w:rFonts w:ascii="Cambria Math" w:hAnsi="Cambria Math"/>
            <w:kern w:val="0"/>
            <w:sz w:val="24"/>
            <w:szCs w:val="24"/>
          </w:rPr>
          <m:t>≥</m:t>
        </m:r>
      </m:oMath>
      <w:r>
        <w:rPr>
          <w:kern w:val="0"/>
          <w:sz w:val="24"/>
          <w:szCs w:val="24"/>
        </w:rPr>
        <w:t>500</w:t>
      </w:r>
      <w:r>
        <w:rPr>
          <w:rFonts w:hint="eastAsia"/>
          <w:kern w:val="0"/>
          <w:sz w:val="24"/>
          <w:szCs w:val="24"/>
        </w:rPr>
        <w:t>分或C</w:t>
      </w:r>
      <w:r>
        <w:rPr>
          <w:kern w:val="0"/>
          <w:sz w:val="24"/>
          <w:szCs w:val="24"/>
        </w:rPr>
        <w:t>ET6</w:t>
      </w:r>
      <m:oMath>
        <m:r>
          <w:rPr>
            <w:rFonts w:ascii="Cambria Math" w:hAnsi="Cambria Math"/>
            <w:kern w:val="0"/>
            <w:sz w:val="24"/>
            <w:szCs w:val="24"/>
          </w:rPr>
          <m:t>≥</m:t>
        </m:r>
      </m:oMath>
      <w:r>
        <w:rPr>
          <w:kern w:val="0"/>
          <w:sz w:val="24"/>
          <w:szCs w:val="24"/>
        </w:rPr>
        <w:t>425</w:t>
      </w:r>
      <w:r>
        <w:rPr>
          <w:rFonts w:hint="eastAsia"/>
          <w:kern w:val="0"/>
          <w:sz w:val="24"/>
          <w:szCs w:val="24"/>
        </w:rPr>
        <w:t>或I</w:t>
      </w:r>
      <w:r>
        <w:rPr>
          <w:kern w:val="0"/>
          <w:sz w:val="24"/>
          <w:szCs w:val="24"/>
        </w:rPr>
        <w:t>ETS</w:t>
      </w:r>
      <m:oMath>
        <m:r>
          <w:rPr>
            <w:rFonts w:ascii="Cambria Math" w:hAnsi="Cambria Math"/>
            <w:kern w:val="0"/>
            <w:sz w:val="24"/>
            <w:szCs w:val="24"/>
          </w:rPr>
          <m:t>≥</m:t>
        </m:r>
      </m:oMath>
      <w:r>
        <w:rPr>
          <w:kern w:val="0"/>
          <w:sz w:val="24"/>
          <w:szCs w:val="24"/>
        </w:rPr>
        <w:t>5.0</w:t>
      </w:r>
      <w:r>
        <w:rPr>
          <w:rFonts w:hint="eastAsia"/>
          <w:kern w:val="0"/>
          <w:sz w:val="24"/>
          <w:szCs w:val="24"/>
        </w:rPr>
        <w:t>或T</w:t>
      </w:r>
      <w:r>
        <w:rPr>
          <w:kern w:val="0"/>
          <w:sz w:val="24"/>
          <w:szCs w:val="24"/>
        </w:rPr>
        <w:t>OEFL</w:t>
      </w:r>
      <m:oMath>
        <m:r>
          <w:rPr>
            <w:rFonts w:ascii="Cambria Math" w:hAnsi="Cambria Math"/>
            <w:kern w:val="0"/>
            <w:sz w:val="24"/>
            <w:szCs w:val="24"/>
          </w:rPr>
          <m:t>≥</m:t>
        </m:r>
      </m:oMath>
      <w:r>
        <w:rPr>
          <w:kern w:val="0"/>
          <w:sz w:val="24"/>
          <w:szCs w:val="24"/>
        </w:rPr>
        <w:t>75</w:t>
      </w:r>
      <w:r>
        <w:rPr>
          <w:rFonts w:hint="eastAsia"/>
          <w:kern w:val="0"/>
          <w:sz w:val="24"/>
          <w:szCs w:val="24"/>
        </w:rPr>
        <w:t>或在英文国际期刊上以第一作者发表过英文学术论文（</w:t>
      </w:r>
      <w:proofErr w:type="gramStart"/>
      <w:r>
        <w:rPr>
          <w:rFonts w:hint="eastAsia"/>
          <w:kern w:val="0"/>
          <w:sz w:val="24"/>
          <w:szCs w:val="24"/>
        </w:rPr>
        <w:t>含指导</w:t>
      </w:r>
      <w:proofErr w:type="gramEnd"/>
      <w:r>
        <w:rPr>
          <w:rFonts w:hint="eastAsia"/>
          <w:kern w:val="0"/>
          <w:sz w:val="24"/>
          <w:szCs w:val="24"/>
        </w:rPr>
        <w:t>老师第一作者、学生第二作者）。</w:t>
      </w:r>
    </w:p>
    <w:p w14:paraId="3DD513A8" w14:textId="77777777" w:rsidR="009F74A4" w:rsidRDefault="009F74A4" w:rsidP="009F74A4">
      <w:pPr>
        <w:widowControl/>
        <w:spacing w:before="156" w:after="156" w:line="480" w:lineRule="exact"/>
        <w:ind w:firstLineChars="200" w:firstLine="482"/>
        <w:rPr>
          <w:rFonts w:ascii="Times New Roman" w:eastAsia="微软雅黑" w:hAnsi="Times New Roman"/>
          <w:kern w:val="0"/>
          <w:szCs w:val="21"/>
        </w:rPr>
      </w:pPr>
      <w:r>
        <w:rPr>
          <w:rFonts w:hint="eastAsia"/>
          <w:b/>
          <w:bCs/>
          <w:kern w:val="0"/>
          <w:sz w:val="24"/>
          <w:szCs w:val="24"/>
        </w:rPr>
        <w:t>二、申请程序</w:t>
      </w:r>
    </w:p>
    <w:p w14:paraId="325FDE49" w14:textId="77777777" w:rsidR="009F74A4" w:rsidRDefault="009F74A4" w:rsidP="009F74A4">
      <w:pPr>
        <w:widowControl/>
        <w:spacing w:line="480" w:lineRule="exact"/>
        <w:ind w:firstLineChars="200" w:firstLine="480"/>
        <w:rPr>
          <w:rFonts w:ascii="Times New Roman" w:eastAsia="微软雅黑" w:hAnsi="Times New Roman"/>
          <w:kern w:val="0"/>
          <w:szCs w:val="21"/>
        </w:rPr>
      </w:pPr>
      <w:r>
        <w:rPr>
          <w:rFonts w:ascii="Times New Roman" w:eastAsia="微软雅黑" w:hAnsi="Times New Roman"/>
          <w:kern w:val="0"/>
          <w:sz w:val="24"/>
          <w:szCs w:val="24"/>
        </w:rPr>
        <w:t>1</w:t>
      </w:r>
      <w:r>
        <w:rPr>
          <w:rFonts w:ascii="Times New Roman" w:eastAsia="微软雅黑" w:hAnsi="Times New Roman" w:hint="eastAsia"/>
          <w:kern w:val="0"/>
          <w:sz w:val="24"/>
          <w:szCs w:val="24"/>
        </w:rPr>
        <w:t>、</w:t>
      </w:r>
      <w:r>
        <w:rPr>
          <w:rFonts w:hint="eastAsia"/>
          <w:kern w:val="0"/>
          <w:sz w:val="24"/>
          <w:szCs w:val="24"/>
        </w:rPr>
        <w:t>网上申请：申请人通过网上申请系统填写申请信息（系统登录入口</w:t>
      </w:r>
      <w:r>
        <w:rPr>
          <w:rFonts w:ascii="Times New Roman" w:hAnsi="Times New Roman"/>
          <w:kern w:val="0"/>
          <w:sz w:val="24"/>
          <w:szCs w:val="24"/>
        </w:rPr>
        <w:t>https://www.wjx.cn/vm/mWPVo1c.aspx#</w:t>
      </w:r>
      <w:r>
        <w:rPr>
          <w:rFonts w:hint="eastAsia"/>
          <w:kern w:val="0"/>
          <w:sz w:val="24"/>
          <w:szCs w:val="24"/>
        </w:rPr>
        <w:t>）网上申请截止日期为</w:t>
      </w:r>
      <w:r>
        <w:rPr>
          <w:rFonts w:ascii="Times New Roman" w:eastAsia="微软雅黑" w:hAnsi="Times New Roman"/>
          <w:kern w:val="0"/>
          <w:sz w:val="24"/>
          <w:szCs w:val="24"/>
        </w:rPr>
        <w:t>7</w:t>
      </w:r>
      <w:r>
        <w:rPr>
          <w:rFonts w:hint="eastAsia"/>
          <w:kern w:val="0"/>
          <w:sz w:val="24"/>
          <w:szCs w:val="24"/>
        </w:rPr>
        <w:t>月</w:t>
      </w:r>
      <w:r>
        <w:rPr>
          <w:rFonts w:ascii="Times New Roman" w:eastAsia="微软雅黑" w:hAnsi="Times New Roman"/>
          <w:kern w:val="0"/>
          <w:sz w:val="24"/>
          <w:szCs w:val="24"/>
        </w:rPr>
        <w:t>20</w:t>
      </w:r>
      <w:r>
        <w:rPr>
          <w:rFonts w:hint="eastAsia"/>
          <w:kern w:val="0"/>
          <w:sz w:val="24"/>
          <w:szCs w:val="24"/>
        </w:rPr>
        <w:t>日17:00。</w:t>
      </w:r>
    </w:p>
    <w:p w14:paraId="22DF7096" w14:textId="77777777" w:rsidR="009F74A4" w:rsidRDefault="009F74A4" w:rsidP="009F74A4">
      <w:pPr>
        <w:widowControl/>
        <w:spacing w:line="480" w:lineRule="exact"/>
        <w:ind w:firstLineChars="200" w:firstLine="480"/>
        <w:rPr>
          <w:rFonts w:ascii="Times New Roman" w:eastAsia="微软雅黑" w:hAnsi="Times New Roman"/>
          <w:kern w:val="0"/>
          <w:szCs w:val="21"/>
        </w:rPr>
      </w:pPr>
      <w:r>
        <w:rPr>
          <w:rFonts w:ascii="Times New Roman" w:eastAsia="微软雅黑" w:hAnsi="Times New Roman"/>
          <w:kern w:val="0"/>
          <w:sz w:val="24"/>
          <w:szCs w:val="24"/>
        </w:rPr>
        <w:t>2</w:t>
      </w:r>
      <w:r>
        <w:rPr>
          <w:rFonts w:ascii="Times New Roman" w:eastAsia="微软雅黑" w:hAnsi="Times New Roman" w:hint="eastAsia"/>
          <w:kern w:val="0"/>
          <w:sz w:val="24"/>
          <w:szCs w:val="24"/>
        </w:rPr>
        <w:t>、</w:t>
      </w:r>
      <w:r>
        <w:rPr>
          <w:rFonts w:hint="eastAsia"/>
          <w:kern w:val="0"/>
          <w:sz w:val="24"/>
          <w:szCs w:val="24"/>
        </w:rPr>
        <w:t>材料提交：通过申请系统下载正式申请表，并将所有申请材料扫描后按照顺序整理打包成一个</w:t>
      </w:r>
      <w:r>
        <w:rPr>
          <w:rFonts w:ascii="Times New Roman" w:eastAsia="微软雅黑" w:hAnsi="Times New Roman"/>
          <w:kern w:val="0"/>
          <w:sz w:val="24"/>
          <w:szCs w:val="24"/>
        </w:rPr>
        <w:t>PDF</w:t>
      </w:r>
      <w:r>
        <w:rPr>
          <w:rFonts w:hint="eastAsia"/>
          <w:kern w:val="0"/>
          <w:sz w:val="24"/>
          <w:szCs w:val="24"/>
        </w:rPr>
        <w:t>文件（避免文件过大），发送至邮箱</w:t>
      </w:r>
      <w:r>
        <w:rPr>
          <w:rFonts w:ascii="Times New Roman" w:eastAsia="微软雅黑" w:hAnsi="Times New Roman"/>
          <w:kern w:val="0"/>
          <w:sz w:val="24"/>
          <w:szCs w:val="24"/>
        </w:rPr>
        <w:t>211030027@</w:t>
      </w:r>
      <w:r w:rsidRPr="00AA666C">
        <w:rPr>
          <w:rFonts w:ascii="Times New Roman" w:eastAsia="微软雅黑" w:hAnsi="Times New Roman"/>
          <w:kern w:val="0"/>
          <w:sz w:val="24"/>
          <w:szCs w:val="24"/>
        </w:rPr>
        <w:t>h</w:t>
      </w:r>
      <w:r w:rsidRPr="00AA666C">
        <w:rPr>
          <w:rFonts w:ascii="Times New Roman" w:eastAsia="微软雅黑" w:hAnsi="Times New Roman" w:hint="eastAsia"/>
          <w:kern w:val="0"/>
          <w:sz w:val="24"/>
          <w:szCs w:val="24"/>
        </w:rPr>
        <w:t>du</w:t>
      </w:r>
      <w:r>
        <w:rPr>
          <w:rFonts w:ascii="Times New Roman" w:eastAsia="微软雅黑" w:hAnsi="Times New Roman"/>
          <w:kern w:val="0"/>
          <w:sz w:val="24"/>
          <w:szCs w:val="24"/>
        </w:rPr>
        <w:t>.edu.cn</w:t>
      </w:r>
      <w:r>
        <w:rPr>
          <w:rFonts w:hint="eastAsia"/>
          <w:kern w:val="0"/>
          <w:sz w:val="24"/>
          <w:szCs w:val="24"/>
        </w:rPr>
        <w:t>，邮件主题请注明</w:t>
      </w:r>
      <w:r>
        <w:rPr>
          <w:rFonts w:ascii="Times New Roman" w:eastAsia="微软雅黑" w:hAnsi="Times New Roman"/>
          <w:kern w:val="0"/>
          <w:szCs w:val="21"/>
        </w:rPr>
        <w:t xml:space="preserve"> </w:t>
      </w:r>
      <w:r>
        <w:rPr>
          <w:rFonts w:hint="eastAsia"/>
          <w:kern w:val="0"/>
          <w:sz w:val="24"/>
          <w:szCs w:val="24"/>
        </w:rPr>
        <w:t>“夏令营</w:t>
      </w:r>
      <w:r>
        <w:rPr>
          <w:rFonts w:ascii="Times New Roman" w:eastAsia="微软雅黑" w:hAnsi="Times New Roman"/>
          <w:kern w:val="0"/>
          <w:sz w:val="24"/>
          <w:szCs w:val="24"/>
        </w:rPr>
        <w:t>-</w:t>
      </w:r>
      <w:r>
        <w:rPr>
          <w:rFonts w:hint="eastAsia"/>
          <w:kern w:val="0"/>
          <w:sz w:val="24"/>
          <w:szCs w:val="24"/>
        </w:rPr>
        <w:t>所报专业</w:t>
      </w:r>
      <w:r>
        <w:rPr>
          <w:rFonts w:ascii="Times New Roman" w:eastAsia="微软雅黑" w:hAnsi="Times New Roman"/>
          <w:kern w:val="0"/>
          <w:sz w:val="24"/>
          <w:szCs w:val="24"/>
        </w:rPr>
        <w:t>-</w:t>
      </w:r>
      <w:r>
        <w:rPr>
          <w:rFonts w:hint="eastAsia"/>
          <w:kern w:val="0"/>
          <w:sz w:val="24"/>
          <w:szCs w:val="24"/>
        </w:rPr>
        <w:t>本人姓名</w:t>
      </w:r>
      <w:r>
        <w:rPr>
          <w:rFonts w:ascii="Times New Roman" w:eastAsia="微软雅黑" w:hAnsi="Times New Roman"/>
          <w:kern w:val="0"/>
          <w:sz w:val="24"/>
          <w:szCs w:val="24"/>
        </w:rPr>
        <w:t>-</w:t>
      </w:r>
      <w:r>
        <w:rPr>
          <w:rFonts w:hint="eastAsia"/>
          <w:kern w:val="0"/>
          <w:sz w:val="24"/>
          <w:szCs w:val="24"/>
        </w:rPr>
        <w:t>当前就读学校-所学专业”。</w:t>
      </w:r>
    </w:p>
    <w:p w14:paraId="70EEEAB4" w14:textId="77777777" w:rsidR="009F74A4" w:rsidRDefault="009F74A4" w:rsidP="009F74A4">
      <w:pPr>
        <w:widowControl/>
        <w:spacing w:line="480" w:lineRule="exact"/>
        <w:ind w:firstLineChars="200" w:firstLine="480"/>
        <w:rPr>
          <w:rFonts w:ascii="Times New Roman" w:eastAsia="微软雅黑" w:hAnsi="Times New Roman"/>
          <w:kern w:val="0"/>
          <w:szCs w:val="21"/>
        </w:rPr>
      </w:pPr>
      <w:r>
        <w:rPr>
          <w:rFonts w:hint="eastAsia"/>
          <w:kern w:val="0"/>
          <w:sz w:val="24"/>
          <w:szCs w:val="24"/>
        </w:rPr>
        <w:t>申请材料排版顺序：</w:t>
      </w:r>
    </w:p>
    <w:p w14:paraId="18AEEEC8" w14:textId="77777777" w:rsidR="009F74A4" w:rsidRDefault="009F74A4" w:rsidP="009F74A4">
      <w:pPr>
        <w:widowControl/>
        <w:spacing w:line="480" w:lineRule="exact"/>
        <w:ind w:firstLineChars="200" w:firstLine="480"/>
        <w:rPr>
          <w:rFonts w:ascii="Times New Roman" w:eastAsia="微软雅黑" w:hAnsi="Times New Roman"/>
          <w:kern w:val="0"/>
          <w:szCs w:val="21"/>
        </w:rPr>
      </w:pPr>
      <w:r>
        <w:rPr>
          <w:rFonts w:hint="eastAsia"/>
          <w:kern w:val="0"/>
          <w:sz w:val="24"/>
          <w:szCs w:val="24"/>
        </w:rPr>
        <w:lastRenderedPageBreak/>
        <w:t>（</w:t>
      </w:r>
      <w:r>
        <w:rPr>
          <w:rFonts w:ascii="Times New Roman" w:eastAsia="微软雅黑" w:hAnsi="Times New Roman"/>
          <w:kern w:val="0"/>
          <w:sz w:val="24"/>
          <w:szCs w:val="24"/>
        </w:rPr>
        <w:t>1</w:t>
      </w:r>
      <w:r>
        <w:rPr>
          <w:rFonts w:hint="eastAsia"/>
          <w:kern w:val="0"/>
          <w:sz w:val="24"/>
          <w:szCs w:val="24"/>
        </w:rPr>
        <w:t>）杭州电子科技大学管理学院</w:t>
      </w:r>
      <w:r>
        <w:rPr>
          <w:rFonts w:ascii="Times New Roman" w:eastAsia="微软雅黑" w:hAnsi="Times New Roman"/>
          <w:kern w:val="0"/>
          <w:sz w:val="24"/>
          <w:szCs w:val="24"/>
        </w:rPr>
        <w:t>2023</w:t>
      </w:r>
      <w:r>
        <w:rPr>
          <w:rFonts w:hint="eastAsia"/>
          <w:kern w:val="0"/>
          <w:sz w:val="24"/>
          <w:szCs w:val="24"/>
        </w:rPr>
        <w:t>年全国优秀大学生夏令营申请表（需本人签字，表中需要院系推荐意见或教务部门盖章的地方请尽量提供）；</w:t>
      </w:r>
    </w:p>
    <w:p w14:paraId="0A0B3E02" w14:textId="77777777" w:rsidR="009F74A4" w:rsidRDefault="009F74A4" w:rsidP="009F74A4">
      <w:pPr>
        <w:widowControl/>
        <w:spacing w:line="480" w:lineRule="exact"/>
        <w:ind w:firstLineChars="200" w:firstLine="480"/>
        <w:rPr>
          <w:rFonts w:ascii="Times New Roman" w:eastAsia="微软雅黑" w:hAnsi="Times New Roman"/>
          <w:kern w:val="0"/>
          <w:szCs w:val="21"/>
        </w:rPr>
      </w:pPr>
      <w:r>
        <w:rPr>
          <w:rFonts w:hint="eastAsia"/>
          <w:kern w:val="0"/>
          <w:sz w:val="24"/>
          <w:szCs w:val="24"/>
        </w:rPr>
        <w:t>（</w:t>
      </w:r>
      <w:r>
        <w:rPr>
          <w:rFonts w:ascii="Times New Roman" w:eastAsia="微软雅黑" w:hAnsi="Times New Roman"/>
          <w:kern w:val="0"/>
          <w:sz w:val="24"/>
          <w:szCs w:val="24"/>
        </w:rPr>
        <w:t>2</w:t>
      </w:r>
      <w:r>
        <w:rPr>
          <w:rFonts w:hint="eastAsia"/>
          <w:kern w:val="0"/>
          <w:sz w:val="24"/>
          <w:szCs w:val="24"/>
        </w:rPr>
        <w:t>）本科前两年半成绩单（需加盖学校教务部门或院系公章）；</w:t>
      </w:r>
    </w:p>
    <w:p w14:paraId="6C5693E9" w14:textId="77777777" w:rsidR="009F74A4" w:rsidRDefault="009F74A4" w:rsidP="009F74A4">
      <w:pPr>
        <w:widowControl/>
        <w:spacing w:line="480" w:lineRule="exact"/>
        <w:ind w:firstLineChars="200" w:firstLine="480"/>
        <w:rPr>
          <w:rFonts w:ascii="Times New Roman" w:eastAsia="微软雅黑" w:hAnsi="Times New Roman"/>
          <w:kern w:val="0"/>
          <w:szCs w:val="21"/>
        </w:rPr>
      </w:pPr>
      <w:r>
        <w:rPr>
          <w:rFonts w:hint="eastAsia"/>
          <w:kern w:val="0"/>
          <w:sz w:val="24"/>
          <w:szCs w:val="24"/>
        </w:rPr>
        <w:t>（</w:t>
      </w:r>
      <w:r>
        <w:rPr>
          <w:rFonts w:ascii="Times New Roman" w:eastAsia="微软雅黑" w:hAnsi="Times New Roman" w:hint="eastAsia"/>
          <w:kern w:val="0"/>
          <w:sz w:val="24"/>
          <w:szCs w:val="24"/>
        </w:rPr>
        <w:t>3</w:t>
      </w:r>
      <w:r>
        <w:rPr>
          <w:rFonts w:hint="eastAsia"/>
          <w:kern w:val="0"/>
          <w:sz w:val="24"/>
          <w:szCs w:val="24"/>
        </w:rPr>
        <w:t>）身份证、学生证复印件；</w:t>
      </w:r>
    </w:p>
    <w:p w14:paraId="507552E5" w14:textId="77777777" w:rsidR="009F74A4" w:rsidRDefault="009F74A4" w:rsidP="009F74A4">
      <w:pPr>
        <w:widowControl/>
        <w:spacing w:line="480" w:lineRule="exact"/>
        <w:ind w:firstLineChars="200" w:firstLine="480"/>
        <w:rPr>
          <w:rFonts w:ascii="Times New Roman" w:eastAsia="微软雅黑" w:hAnsi="Times New Roman"/>
          <w:kern w:val="0"/>
          <w:szCs w:val="21"/>
        </w:rPr>
      </w:pPr>
      <w:r>
        <w:rPr>
          <w:rFonts w:hint="eastAsia"/>
          <w:kern w:val="0"/>
          <w:sz w:val="24"/>
          <w:szCs w:val="24"/>
        </w:rPr>
        <w:t>（</w:t>
      </w:r>
      <w:r>
        <w:rPr>
          <w:rFonts w:ascii="Times New Roman" w:eastAsia="微软雅黑" w:hAnsi="Times New Roman" w:hint="eastAsia"/>
          <w:kern w:val="0"/>
          <w:sz w:val="24"/>
          <w:szCs w:val="24"/>
        </w:rPr>
        <w:t>4</w:t>
      </w:r>
      <w:r>
        <w:rPr>
          <w:rFonts w:hint="eastAsia"/>
          <w:kern w:val="0"/>
          <w:sz w:val="24"/>
          <w:szCs w:val="24"/>
        </w:rPr>
        <w:t>）大学英语四、六级成绩单或其他体现英语水平的证明复印件；</w:t>
      </w:r>
    </w:p>
    <w:p w14:paraId="3FFA01C5" w14:textId="77777777" w:rsidR="009F74A4" w:rsidRDefault="009F74A4" w:rsidP="009F74A4">
      <w:pPr>
        <w:widowControl/>
        <w:spacing w:line="480" w:lineRule="exact"/>
        <w:ind w:firstLineChars="200" w:firstLine="480"/>
        <w:rPr>
          <w:rFonts w:ascii="Times New Roman" w:eastAsia="微软雅黑" w:hAnsi="Times New Roman"/>
          <w:kern w:val="0"/>
          <w:szCs w:val="21"/>
        </w:rPr>
      </w:pPr>
      <w:r>
        <w:rPr>
          <w:rFonts w:hint="eastAsia"/>
          <w:kern w:val="0"/>
          <w:sz w:val="24"/>
          <w:szCs w:val="24"/>
        </w:rPr>
        <w:t>（5）获奖证书复印件；</w:t>
      </w:r>
    </w:p>
    <w:p w14:paraId="7522AF97" w14:textId="77777777" w:rsidR="009F74A4" w:rsidRDefault="009F74A4" w:rsidP="009F74A4">
      <w:pPr>
        <w:widowControl/>
        <w:spacing w:line="480" w:lineRule="exact"/>
        <w:ind w:firstLineChars="200" w:firstLine="480"/>
        <w:rPr>
          <w:rFonts w:ascii="Times New Roman" w:eastAsia="微软雅黑" w:hAnsi="Times New Roman"/>
          <w:kern w:val="0"/>
          <w:szCs w:val="21"/>
        </w:rPr>
      </w:pPr>
      <w:r>
        <w:rPr>
          <w:rFonts w:hint="eastAsia"/>
          <w:kern w:val="0"/>
          <w:sz w:val="24"/>
          <w:szCs w:val="24"/>
        </w:rPr>
        <w:t>（6）其他附件材料，包括参与科研项目证明、学术论文（只需扫描封面、目录、论文）等。</w:t>
      </w:r>
    </w:p>
    <w:p w14:paraId="4EB72991" w14:textId="77777777" w:rsidR="009F74A4" w:rsidRDefault="009F74A4" w:rsidP="009F74A4">
      <w:pPr>
        <w:widowControl/>
        <w:spacing w:line="480" w:lineRule="exact"/>
        <w:ind w:firstLineChars="200" w:firstLine="480"/>
        <w:rPr>
          <w:rFonts w:ascii="Times New Roman" w:eastAsia="微软雅黑" w:hAnsi="Times New Roman"/>
          <w:kern w:val="0"/>
          <w:szCs w:val="21"/>
        </w:rPr>
      </w:pPr>
      <w:r>
        <w:rPr>
          <w:rFonts w:hint="eastAsia"/>
          <w:kern w:val="0"/>
          <w:sz w:val="24"/>
          <w:szCs w:val="24"/>
        </w:rPr>
        <w:t>注：只进行网上申请而未将材料发至指定邮箱者，报名不予受理。</w:t>
      </w:r>
    </w:p>
    <w:p w14:paraId="63C2874D" w14:textId="77777777" w:rsidR="009F74A4" w:rsidRDefault="009F74A4" w:rsidP="009F74A4">
      <w:pPr>
        <w:widowControl/>
        <w:spacing w:before="156" w:after="156" w:line="480" w:lineRule="exact"/>
        <w:ind w:firstLineChars="200" w:firstLine="482"/>
        <w:rPr>
          <w:rFonts w:ascii="Times New Roman" w:eastAsia="微软雅黑" w:hAnsi="Times New Roman"/>
          <w:kern w:val="0"/>
          <w:szCs w:val="21"/>
        </w:rPr>
      </w:pPr>
      <w:r>
        <w:rPr>
          <w:rFonts w:hint="eastAsia"/>
          <w:b/>
          <w:bCs/>
          <w:kern w:val="0"/>
          <w:sz w:val="24"/>
          <w:szCs w:val="24"/>
        </w:rPr>
        <w:t>三、材料审核及录取</w:t>
      </w:r>
    </w:p>
    <w:p w14:paraId="38CD76D4" w14:textId="77777777" w:rsidR="009F74A4" w:rsidRDefault="009F74A4" w:rsidP="009F74A4">
      <w:pPr>
        <w:widowControl/>
        <w:spacing w:line="480" w:lineRule="exact"/>
        <w:ind w:firstLineChars="200" w:firstLine="480"/>
        <w:rPr>
          <w:rFonts w:ascii="Times New Roman" w:eastAsia="微软雅黑" w:hAnsi="Times New Roman"/>
          <w:kern w:val="0"/>
          <w:szCs w:val="21"/>
        </w:rPr>
      </w:pPr>
      <w:r>
        <w:rPr>
          <w:rFonts w:hint="eastAsia"/>
          <w:kern w:val="0"/>
          <w:sz w:val="24"/>
          <w:szCs w:val="24"/>
        </w:rPr>
        <w:t>材料审核和营员录取工作将于</w:t>
      </w:r>
      <w:r>
        <w:rPr>
          <w:rFonts w:ascii="Times New Roman" w:eastAsia="微软雅黑" w:hAnsi="Times New Roman"/>
          <w:kern w:val="0"/>
          <w:sz w:val="24"/>
          <w:szCs w:val="24"/>
        </w:rPr>
        <w:t>7</w:t>
      </w:r>
      <w:r>
        <w:rPr>
          <w:rFonts w:hint="eastAsia"/>
          <w:kern w:val="0"/>
          <w:sz w:val="24"/>
          <w:szCs w:val="24"/>
        </w:rPr>
        <w:t>月</w:t>
      </w:r>
      <w:r>
        <w:rPr>
          <w:rFonts w:ascii="Times New Roman" w:eastAsia="微软雅黑" w:hAnsi="Times New Roman"/>
          <w:kern w:val="0"/>
          <w:sz w:val="24"/>
          <w:szCs w:val="24"/>
        </w:rPr>
        <w:t>25</w:t>
      </w:r>
      <w:r>
        <w:rPr>
          <w:rFonts w:hint="eastAsia"/>
          <w:kern w:val="0"/>
          <w:sz w:val="24"/>
          <w:szCs w:val="24"/>
        </w:rPr>
        <w:t>日左右结束。夏令营营员录取名单将在管理学院网站上公布，未接到录取通知的同学皆视为未录取，不再另行通知。</w:t>
      </w:r>
    </w:p>
    <w:p w14:paraId="3D548566" w14:textId="77777777" w:rsidR="009F74A4" w:rsidRDefault="009F74A4" w:rsidP="009F74A4">
      <w:pPr>
        <w:widowControl/>
        <w:spacing w:before="156" w:after="156" w:line="480" w:lineRule="exact"/>
        <w:ind w:firstLineChars="200" w:firstLine="482"/>
        <w:rPr>
          <w:rFonts w:ascii="Times New Roman" w:eastAsia="微软雅黑" w:hAnsi="Times New Roman"/>
          <w:kern w:val="0"/>
          <w:szCs w:val="21"/>
        </w:rPr>
      </w:pPr>
      <w:r>
        <w:rPr>
          <w:rFonts w:hint="eastAsia"/>
          <w:b/>
          <w:bCs/>
          <w:kern w:val="0"/>
          <w:sz w:val="24"/>
          <w:szCs w:val="24"/>
        </w:rPr>
        <w:t>四、日程安排</w:t>
      </w:r>
    </w:p>
    <w:p w14:paraId="6E8E607C" w14:textId="77777777" w:rsidR="009F74A4" w:rsidRDefault="009F74A4" w:rsidP="009F74A4">
      <w:pPr>
        <w:widowControl/>
        <w:spacing w:line="480" w:lineRule="exact"/>
        <w:ind w:firstLineChars="200" w:firstLine="480"/>
        <w:rPr>
          <w:rFonts w:ascii="Times New Roman" w:eastAsia="微软雅黑" w:hAnsi="Times New Roman"/>
          <w:kern w:val="0"/>
          <w:szCs w:val="21"/>
        </w:rPr>
      </w:pPr>
      <w:r>
        <w:rPr>
          <w:rFonts w:hint="eastAsia"/>
          <w:kern w:val="0"/>
          <w:sz w:val="24"/>
          <w:szCs w:val="24"/>
        </w:rPr>
        <w:t>夏令营活动采取线上、线下结合方式进行，内容包括线上学术报告、线上面试、线下参观实验室、校园环境等，夏令营暂定时间为8月1日-</w:t>
      </w:r>
      <w:r>
        <w:rPr>
          <w:kern w:val="0"/>
          <w:sz w:val="24"/>
          <w:szCs w:val="24"/>
        </w:rPr>
        <w:t>2</w:t>
      </w:r>
      <w:r>
        <w:rPr>
          <w:rFonts w:hint="eastAsia"/>
          <w:kern w:val="0"/>
          <w:sz w:val="24"/>
          <w:szCs w:val="24"/>
        </w:rPr>
        <w:t>日，具体日程安排待进一步通知。</w:t>
      </w:r>
    </w:p>
    <w:p w14:paraId="67186B5B" w14:textId="77777777" w:rsidR="009F74A4" w:rsidRDefault="009F74A4" w:rsidP="009F74A4">
      <w:pPr>
        <w:widowControl/>
        <w:spacing w:before="156" w:after="156" w:line="480" w:lineRule="exact"/>
        <w:ind w:firstLineChars="200" w:firstLine="482"/>
        <w:rPr>
          <w:rFonts w:ascii="Times New Roman" w:eastAsia="微软雅黑" w:hAnsi="Times New Roman"/>
          <w:kern w:val="0"/>
          <w:szCs w:val="21"/>
        </w:rPr>
      </w:pPr>
      <w:r>
        <w:rPr>
          <w:rFonts w:hint="eastAsia"/>
          <w:b/>
          <w:bCs/>
          <w:kern w:val="0"/>
          <w:sz w:val="24"/>
          <w:szCs w:val="24"/>
        </w:rPr>
        <w:t>五、优秀营员选拔</w:t>
      </w:r>
    </w:p>
    <w:p w14:paraId="2EDB7B12" w14:textId="77777777" w:rsidR="009F74A4" w:rsidRDefault="009F74A4" w:rsidP="009F74A4">
      <w:pPr>
        <w:widowControl/>
        <w:spacing w:line="480" w:lineRule="exact"/>
        <w:ind w:firstLineChars="200" w:firstLine="480"/>
        <w:rPr>
          <w:rFonts w:ascii="Times New Roman" w:eastAsia="微软雅黑" w:hAnsi="Times New Roman"/>
          <w:kern w:val="0"/>
          <w:szCs w:val="21"/>
        </w:rPr>
      </w:pPr>
      <w:r>
        <w:rPr>
          <w:rFonts w:hint="eastAsia"/>
          <w:kern w:val="0"/>
          <w:sz w:val="24"/>
          <w:szCs w:val="24"/>
        </w:rPr>
        <w:t>在夏令营活动期间，按专业开展优秀营员的选拔工作，选拔环节包括申请材料评估与综合面试。</w:t>
      </w:r>
    </w:p>
    <w:p w14:paraId="350D226E" w14:textId="3287D91E" w:rsidR="009F74A4" w:rsidRDefault="009F74A4" w:rsidP="009F74A4">
      <w:pPr>
        <w:widowControl/>
        <w:spacing w:line="480" w:lineRule="exact"/>
        <w:ind w:firstLineChars="200" w:firstLine="480"/>
        <w:rPr>
          <w:rFonts w:ascii="Times New Roman" w:eastAsia="微软雅黑" w:hAnsi="Times New Roman"/>
          <w:kern w:val="0"/>
          <w:szCs w:val="21"/>
        </w:rPr>
      </w:pPr>
      <w:r>
        <w:rPr>
          <w:rFonts w:hint="eastAsia"/>
          <w:kern w:val="0"/>
          <w:sz w:val="24"/>
          <w:szCs w:val="24"/>
        </w:rPr>
        <w:t>优秀营员如获得所在</w:t>
      </w:r>
      <w:proofErr w:type="gramStart"/>
      <w:r>
        <w:rPr>
          <w:rFonts w:hint="eastAsia"/>
          <w:kern w:val="0"/>
          <w:sz w:val="24"/>
          <w:szCs w:val="24"/>
        </w:rPr>
        <w:t>学校推免资格</w:t>
      </w:r>
      <w:proofErr w:type="gramEnd"/>
      <w:r>
        <w:rPr>
          <w:rFonts w:hint="eastAsia"/>
          <w:kern w:val="0"/>
          <w:sz w:val="24"/>
          <w:szCs w:val="24"/>
        </w:rPr>
        <w:t>并申请杭州电子科技大学管理学院</w:t>
      </w:r>
      <w:r w:rsidR="004F3571">
        <w:rPr>
          <w:rFonts w:ascii="Times New Roman" w:eastAsia="微软雅黑" w:hAnsi="Times New Roman"/>
          <w:kern w:val="0"/>
          <w:sz w:val="24"/>
          <w:szCs w:val="24"/>
        </w:rPr>
        <w:t>2024</w:t>
      </w:r>
      <w:r>
        <w:rPr>
          <w:rFonts w:hint="eastAsia"/>
          <w:kern w:val="0"/>
          <w:sz w:val="24"/>
          <w:szCs w:val="24"/>
        </w:rPr>
        <w:t>级免试硕士研究生，可优先录取。</w:t>
      </w:r>
    </w:p>
    <w:p w14:paraId="53EE94FA" w14:textId="77777777" w:rsidR="009F74A4" w:rsidRDefault="009F74A4" w:rsidP="009F74A4">
      <w:pPr>
        <w:widowControl/>
        <w:spacing w:line="480" w:lineRule="exact"/>
        <w:ind w:left="426" w:firstLineChars="200" w:firstLine="480"/>
        <w:rPr>
          <w:rFonts w:ascii="Times New Roman" w:eastAsia="微软雅黑" w:hAnsi="Times New Roman"/>
          <w:kern w:val="0"/>
          <w:sz w:val="24"/>
          <w:szCs w:val="24"/>
        </w:rPr>
      </w:pPr>
      <w:r>
        <w:rPr>
          <w:rFonts w:hint="eastAsia"/>
          <w:kern w:val="0"/>
          <w:sz w:val="24"/>
          <w:szCs w:val="24"/>
        </w:rPr>
        <w:t>联系人：姚老师，</w:t>
      </w:r>
      <w:r>
        <w:rPr>
          <w:rFonts w:ascii="Times New Roman" w:eastAsia="微软雅黑" w:hAnsi="Times New Roman" w:hint="eastAsia"/>
          <w:kern w:val="0"/>
          <w:sz w:val="24"/>
          <w:szCs w:val="24"/>
        </w:rPr>
        <w:t>0571</w:t>
      </w:r>
      <w:r>
        <w:rPr>
          <w:rFonts w:ascii="Times New Roman" w:eastAsia="微软雅黑" w:hAnsi="Times New Roman"/>
          <w:kern w:val="0"/>
          <w:sz w:val="24"/>
          <w:szCs w:val="24"/>
        </w:rPr>
        <w:t>-</w:t>
      </w:r>
      <w:r>
        <w:rPr>
          <w:rFonts w:ascii="Times New Roman" w:eastAsia="微软雅黑" w:hAnsi="Times New Roman" w:hint="eastAsia"/>
          <w:kern w:val="0"/>
          <w:sz w:val="24"/>
          <w:szCs w:val="24"/>
        </w:rPr>
        <w:t>86919074</w:t>
      </w:r>
    </w:p>
    <w:p w14:paraId="02D60B72" w14:textId="77777777" w:rsidR="009F74A4" w:rsidRDefault="009F74A4" w:rsidP="009F74A4">
      <w:pPr>
        <w:widowControl/>
        <w:spacing w:line="480" w:lineRule="exact"/>
        <w:ind w:left="426" w:firstLineChars="200" w:firstLine="480"/>
        <w:rPr>
          <w:rFonts w:ascii="Times New Roman" w:eastAsia="微软雅黑" w:hAnsi="Times New Roman"/>
          <w:kern w:val="0"/>
          <w:sz w:val="24"/>
          <w:szCs w:val="24"/>
        </w:rPr>
      </w:pPr>
      <w:r>
        <w:rPr>
          <w:rFonts w:ascii="Times New Roman" w:eastAsia="微软雅黑" w:hAnsi="Times New Roman" w:hint="eastAsia"/>
          <w:kern w:val="0"/>
          <w:sz w:val="24"/>
          <w:szCs w:val="24"/>
        </w:rPr>
        <w:t>附件</w:t>
      </w:r>
      <w:r>
        <w:rPr>
          <w:rFonts w:ascii="Times New Roman" w:eastAsia="微软雅黑" w:hAnsi="Times New Roman" w:hint="eastAsia"/>
          <w:kern w:val="0"/>
          <w:sz w:val="24"/>
          <w:szCs w:val="24"/>
        </w:rPr>
        <w:t>1</w:t>
      </w:r>
      <w:r>
        <w:rPr>
          <w:rFonts w:ascii="Times New Roman" w:eastAsia="微软雅黑" w:hAnsi="Times New Roman" w:hint="eastAsia"/>
          <w:kern w:val="0"/>
          <w:sz w:val="24"/>
          <w:szCs w:val="24"/>
        </w:rPr>
        <w:t>：杭州电子科技大学管理学院简介</w:t>
      </w:r>
    </w:p>
    <w:p w14:paraId="6881D8F9" w14:textId="77777777" w:rsidR="009F74A4" w:rsidRDefault="009F74A4" w:rsidP="009F74A4">
      <w:pPr>
        <w:widowControl/>
        <w:spacing w:line="480" w:lineRule="exact"/>
        <w:ind w:left="426" w:firstLineChars="200" w:firstLine="480"/>
        <w:rPr>
          <w:rFonts w:ascii="Times New Roman" w:eastAsia="微软雅黑" w:hAnsi="Times New Roman"/>
          <w:kern w:val="0"/>
          <w:sz w:val="24"/>
          <w:szCs w:val="24"/>
        </w:rPr>
      </w:pPr>
      <w:r>
        <w:rPr>
          <w:rFonts w:ascii="Times New Roman" w:eastAsia="微软雅黑" w:hAnsi="Times New Roman" w:hint="eastAsia"/>
          <w:kern w:val="0"/>
          <w:sz w:val="24"/>
          <w:szCs w:val="24"/>
        </w:rPr>
        <w:t>附件</w:t>
      </w:r>
      <w:r>
        <w:rPr>
          <w:rFonts w:ascii="Times New Roman" w:eastAsia="微软雅黑" w:hAnsi="Times New Roman" w:hint="eastAsia"/>
          <w:kern w:val="0"/>
          <w:sz w:val="24"/>
          <w:szCs w:val="24"/>
        </w:rPr>
        <w:t>2</w:t>
      </w:r>
      <w:r>
        <w:rPr>
          <w:rFonts w:ascii="Times New Roman" w:eastAsia="微软雅黑" w:hAnsi="Times New Roman" w:hint="eastAsia"/>
          <w:kern w:val="0"/>
          <w:sz w:val="24"/>
          <w:szCs w:val="24"/>
        </w:rPr>
        <w:t>：杭州电子科技大学管理学院</w:t>
      </w:r>
      <w:r>
        <w:rPr>
          <w:rFonts w:ascii="Times New Roman" w:eastAsia="微软雅黑" w:hAnsi="Times New Roman" w:hint="eastAsia"/>
          <w:kern w:val="0"/>
          <w:sz w:val="24"/>
          <w:szCs w:val="24"/>
        </w:rPr>
        <w:t>202</w:t>
      </w:r>
      <w:r>
        <w:rPr>
          <w:rFonts w:ascii="Times New Roman" w:eastAsia="微软雅黑" w:hAnsi="Times New Roman"/>
          <w:kern w:val="0"/>
          <w:sz w:val="24"/>
          <w:szCs w:val="24"/>
        </w:rPr>
        <w:t>3</w:t>
      </w:r>
      <w:r>
        <w:rPr>
          <w:rFonts w:ascii="Times New Roman" w:eastAsia="微软雅黑" w:hAnsi="Times New Roman" w:hint="eastAsia"/>
          <w:kern w:val="0"/>
          <w:sz w:val="24"/>
          <w:szCs w:val="24"/>
        </w:rPr>
        <w:t>夏令营申请表</w:t>
      </w:r>
    </w:p>
    <w:p w14:paraId="586DAA04" w14:textId="77777777" w:rsidR="009F74A4" w:rsidRDefault="009F74A4" w:rsidP="009F74A4">
      <w:pPr>
        <w:widowControl/>
        <w:spacing w:line="480" w:lineRule="exact"/>
        <w:ind w:left="426" w:firstLineChars="200" w:firstLine="480"/>
        <w:jc w:val="right"/>
        <w:rPr>
          <w:rFonts w:ascii="Times New Roman" w:eastAsia="微软雅黑" w:hAnsi="Times New Roman"/>
          <w:kern w:val="0"/>
          <w:szCs w:val="21"/>
        </w:rPr>
      </w:pPr>
      <w:r>
        <w:rPr>
          <w:rFonts w:hint="eastAsia"/>
          <w:kern w:val="0"/>
          <w:sz w:val="24"/>
          <w:szCs w:val="24"/>
        </w:rPr>
        <w:t>杭州电子科技大学管理学院</w:t>
      </w:r>
    </w:p>
    <w:p w14:paraId="022038F8" w14:textId="77777777" w:rsidR="009F74A4" w:rsidRDefault="009F74A4" w:rsidP="009F74A4">
      <w:pPr>
        <w:widowControl/>
        <w:spacing w:line="480" w:lineRule="exact"/>
        <w:ind w:left="426" w:firstLineChars="200" w:firstLine="480"/>
        <w:jc w:val="right"/>
        <w:rPr>
          <w:b/>
          <w:bCs/>
          <w:spacing w:val="-3"/>
          <w:kern w:val="0"/>
          <w:sz w:val="32"/>
          <w:szCs w:val="32"/>
        </w:rPr>
      </w:pPr>
      <w:r>
        <w:rPr>
          <w:rFonts w:ascii="Times New Roman" w:eastAsia="微软雅黑" w:hAnsi="Times New Roman"/>
          <w:kern w:val="0"/>
          <w:sz w:val="24"/>
          <w:szCs w:val="24"/>
        </w:rPr>
        <w:t>20</w:t>
      </w:r>
      <w:r>
        <w:rPr>
          <w:rFonts w:ascii="Times New Roman" w:eastAsia="微软雅黑" w:hAnsi="Times New Roman" w:hint="eastAsia"/>
          <w:kern w:val="0"/>
          <w:sz w:val="24"/>
          <w:szCs w:val="24"/>
        </w:rPr>
        <w:t>2</w:t>
      </w:r>
      <w:r>
        <w:rPr>
          <w:rFonts w:ascii="Times New Roman" w:eastAsia="微软雅黑" w:hAnsi="Times New Roman"/>
          <w:kern w:val="0"/>
          <w:sz w:val="24"/>
          <w:szCs w:val="24"/>
        </w:rPr>
        <w:t>3</w:t>
      </w:r>
      <w:r>
        <w:rPr>
          <w:rFonts w:hint="eastAsia"/>
          <w:kern w:val="0"/>
          <w:sz w:val="24"/>
          <w:szCs w:val="24"/>
        </w:rPr>
        <w:t>年</w:t>
      </w:r>
      <w:r>
        <w:rPr>
          <w:kern w:val="0"/>
          <w:sz w:val="24"/>
          <w:szCs w:val="24"/>
        </w:rPr>
        <w:t>6</w:t>
      </w:r>
      <w:r>
        <w:rPr>
          <w:rFonts w:hint="eastAsia"/>
          <w:kern w:val="0"/>
          <w:sz w:val="24"/>
          <w:szCs w:val="24"/>
        </w:rPr>
        <w:t>月</w:t>
      </w:r>
      <w:r>
        <w:rPr>
          <w:kern w:val="0"/>
          <w:sz w:val="24"/>
          <w:szCs w:val="24"/>
        </w:rPr>
        <w:t>16</w:t>
      </w:r>
      <w:r>
        <w:rPr>
          <w:rFonts w:hint="eastAsia"/>
          <w:kern w:val="0"/>
          <w:sz w:val="24"/>
          <w:szCs w:val="24"/>
        </w:rPr>
        <w:t>日</w:t>
      </w:r>
    </w:p>
    <w:p w14:paraId="29362995" w14:textId="77777777" w:rsidR="009F74A4" w:rsidRDefault="009F74A4" w:rsidP="009F74A4">
      <w:pPr>
        <w:widowControl/>
        <w:spacing w:after="300" w:line="450" w:lineRule="atLeast"/>
        <w:ind w:firstLine="480"/>
        <w:jc w:val="left"/>
        <w:rPr>
          <w:b/>
          <w:bCs/>
          <w:spacing w:val="-3"/>
          <w:kern w:val="0"/>
          <w:sz w:val="32"/>
          <w:szCs w:val="32"/>
        </w:rPr>
      </w:pPr>
      <w:r>
        <w:rPr>
          <w:rFonts w:hint="eastAsia"/>
          <w:b/>
          <w:bCs/>
          <w:spacing w:val="-3"/>
          <w:kern w:val="0"/>
          <w:sz w:val="32"/>
          <w:szCs w:val="32"/>
        </w:rPr>
        <w:br w:type="page"/>
      </w:r>
      <w:r>
        <w:rPr>
          <w:rFonts w:hint="eastAsia"/>
          <w:b/>
          <w:bCs/>
          <w:spacing w:val="-3"/>
          <w:kern w:val="0"/>
          <w:sz w:val="32"/>
          <w:szCs w:val="32"/>
        </w:rPr>
        <w:lastRenderedPageBreak/>
        <w:t>附件1：</w:t>
      </w:r>
    </w:p>
    <w:p w14:paraId="1DE60868" w14:textId="77777777" w:rsidR="009F74A4" w:rsidRDefault="009F74A4" w:rsidP="009F74A4">
      <w:pPr>
        <w:widowControl/>
        <w:spacing w:before="156" w:after="156" w:line="450" w:lineRule="atLeast"/>
        <w:ind w:firstLine="480"/>
        <w:jc w:val="center"/>
        <w:rPr>
          <w:rFonts w:ascii="Times New Roman" w:eastAsia="微软雅黑" w:hAnsi="Times New Roman"/>
          <w:kern w:val="0"/>
          <w:szCs w:val="21"/>
        </w:rPr>
      </w:pPr>
      <w:r>
        <w:rPr>
          <w:rFonts w:hint="eastAsia"/>
          <w:b/>
          <w:bCs/>
          <w:spacing w:val="-3"/>
          <w:kern w:val="0"/>
          <w:sz w:val="32"/>
          <w:szCs w:val="32"/>
        </w:rPr>
        <w:t>杭州电子科技大学管理学院简介</w:t>
      </w:r>
    </w:p>
    <w:p w14:paraId="1CDD4F02" w14:textId="77777777" w:rsidR="009F74A4" w:rsidRDefault="009F74A4" w:rsidP="009F74A4">
      <w:pPr>
        <w:pStyle w:val="a8"/>
        <w:widowControl/>
        <w:spacing w:after="90" w:line="368" w:lineRule="atLeast"/>
        <w:ind w:firstLineChars="200" w:firstLine="540"/>
        <w:jc w:val="left"/>
        <w:rPr>
          <w:rFonts w:cs="宋体"/>
          <w:color w:val="333333"/>
          <w:sz w:val="21"/>
          <w:szCs w:val="21"/>
        </w:rPr>
      </w:pPr>
      <w:r>
        <w:rPr>
          <w:rFonts w:cs="宋体" w:hint="eastAsia"/>
          <w:color w:val="333333"/>
          <w:sz w:val="27"/>
          <w:szCs w:val="27"/>
          <w:shd w:val="clear" w:color="auto" w:fill="FFFFFF"/>
        </w:rPr>
        <w:t>杭州电子科技大学管理学院的发展可追溯至1956年，即学校前身杭州航空工业财经学校的成立，1980年学校升格为本科院校时管理工程系为独立建制，1995年组建工商管理学院，2000年成立管理学院。在40年的发展历程中，学院以国家战略为引领，服务电子信息行业和浙江地方需求办学。近年来，学院紧密围绕网络强国、数字中国、智慧社会建设等国家战略部署，致力于建设成为我国数字化管理人才培养、科学研究和社会服务的重要基地。</w:t>
      </w:r>
    </w:p>
    <w:p w14:paraId="712CAF4E" w14:textId="77777777" w:rsidR="009F74A4" w:rsidRDefault="009F74A4" w:rsidP="009F74A4">
      <w:pPr>
        <w:pStyle w:val="a8"/>
        <w:widowControl/>
        <w:spacing w:after="90" w:line="368" w:lineRule="atLeast"/>
        <w:ind w:firstLineChars="200" w:firstLine="542"/>
        <w:jc w:val="left"/>
        <w:rPr>
          <w:rFonts w:cs="宋体"/>
          <w:color w:val="333333"/>
          <w:sz w:val="27"/>
          <w:szCs w:val="27"/>
        </w:rPr>
      </w:pPr>
      <w:r>
        <w:rPr>
          <w:rStyle w:val="a9"/>
          <w:rFonts w:cs="宋体" w:hint="eastAsia"/>
          <w:color w:val="333333"/>
          <w:sz w:val="27"/>
          <w:szCs w:val="27"/>
          <w:shd w:val="clear" w:color="auto" w:fill="FFFFFF"/>
        </w:rPr>
        <w:t>数字化特色鲜明的学科设置。</w:t>
      </w:r>
      <w:r>
        <w:rPr>
          <w:rFonts w:cs="宋体" w:hint="eastAsia"/>
          <w:color w:val="333333"/>
          <w:sz w:val="27"/>
          <w:szCs w:val="27"/>
          <w:shd w:val="clear" w:color="auto" w:fill="FFFFFF"/>
        </w:rPr>
        <w:t>学院现有管理科学与工程和工商管理两个一级学科，信息管理与信息系统、大数据决策与系统优化、数字化工程与管理、信息化与创新管理、信息计量与科教评价等主要学科方向都与数字管理密切相关。2015年在计算机科学与技术一级学科下自设“信息管理与商务智能”二级学科博士点，2018年获批管理科学与工程一级学科博士学位授权点，2019年获批管理科学与工程博士后科研流动站，博士点和博士后研究方向设置凸显数字化特色。</w:t>
      </w:r>
    </w:p>
    <w:p w14:paraId="5A4E2A49" w14:textId="77777777" w:rsidR="009F74A4" w:rsidRPr="00AA666C" w:rsidRDefault="009F74A4" w:rsidP="009F74A4">
      <w:pPr>
        <w:pStyle w:val="a8"/>
        <w:widowControl/>
        <w:spacing w:after="90" w:line="368" w:lineRule="atLeast"/>
        <w:ind w:firstLineChars="200" w:firstLine="542"/>
        <w:jc w:val="left"/>
        <w:rPr>
          <w:rFonts w:cs="宋体"/>
          <w:sz w:val="27"/>
          <w:szCs w:val="27"/>
        </w:rPr>
      </w:pPr>
      <w:r>
        <w:rPr>
          <w:rStyle w:val="a9"/>
          <w:rFonts w:cs="宋体" w:hint="eastAsia"/>
          <w:color w:val="333333"/>
          <w:sz w:val="27"/>
          <w:szCs w:val="27"/>
          <w:shd w:val="clear" w:color="auto" w:fill="FFFFFF"/>
        </w:rPr>
        <w:t>富有竞争力和国际化背景的师资队伍。</w:t>
      </w:r>
      <w:r w:rsidRPr="00AA666C">
        <w:rPr>
          <w:rFonts w:cs="宋体" w:hint="eastAsia"/>
          <w:sz w:val="27"/>
          <w:szCs w:val="27"/>
          <w:shd w:val="clear" w:color="auto" w:fill="FFFFFF"/>
        </w:rPr>
        <w:t>学院现有专任教师96人，教授22人、副教授32人，80%的教师研究方向与数字化管理相关，66%的教师具有海外留学和访学背景，国际化程度不断提高。中国工程院院士1人，教育部新世纪人才2人，享受国务院特殊津贴专家2人，省有突出贡献中青年专家2人，浙江省151人才工程一、二层次2人，浙江</w:t>
      </w:r>
      <w:r w:rsidRPr="00AA666C">
        <w:rPr>
          <w:rFonts w:cs="宋体" w:hint="eastAsia"/>
          <w:sz w:val="27"/>
          <w:szCs w:val="27"/>
          <w:shd w:val="clear" w:color="auto" w:fill="FFFFFF"/>
        </w:rPr>
        <w:lastRenderedPageBreak/>
        <w:t>省万人计划1人。入选院士青年教师结对计划2人。入选浙江省高校领军人才培养计划“创新领军人才”</w:t>
      </w:r>
      <w:r w:rsidRPr="00AA666C">
        <w:rPr>
          <w:rFonts w:cs="宋体"/>
          <w:sz w:val="27"/>
          <w:szCs w:val="27"/>
          <w:shd w:val="clear" w:color="auto" w:fill="FFFFFF"/>
        </w:rPr>
        <w:t xml:space="preserve"> 1人、“高层次拔尖人才” 2人，“青年优秀人才” 2人</w:t>
      </w:r>
      <w:r w:rsidRPr="00AA666C">
        <w:rPr>
          <w:rFonts w:cs="宋体" w:hint="eastAsia"/>
          <w:sz w:val="27"/>
          <w:szCs w:val="27"/>
          <w:shd w:val="clear" w:color="auto" w:fill="FFFFFF"/>
        </w:rPr>
        <w:t>。</w:t>
      </w:r>
    </w:p>
    <w:p w14:paraId="03B9228B" w14:textId="77777777" w:rsidR="009F74A4" w:rsidRDefault="009F74A4" w:rsidP="009F74A4">
      <w:pPr>
        <w:pStyle w:val="a8"/>
        <w:widowControl/>
        <w:spacing w:after="90" w:line="368" w:lineRule="atLeast"/>
        <w:ind w:firstLineChars="200" w:firstLine="542"/>
        <w:jc w:val="left"/>
        <w:rPr>
          <w:rFonts w:cs="宋体"/>
          <w:color w:val="333333"/>
          <w:sz w:val="27"/>
          <w:szCs w:val="27"/>
        </w:rPr>
      </w:pPr>
      <w:r>
        <w:rPr>
          <w:rStyle w:val="a9"/>
          <w:rFonts w:cs="宋体" w:hint="eastAsia"/>
          <w:color w:val="333333"/>
          <w:sz w:val="27"/>
          <w:szCs w:val="27"/>
          <w:shd w:val="clear" w:color="auto" w:fill="FFFFFF"/>
        </w:rPr>
        <w:t>服务数字经济形成本-硕-博联动发展的人才培养体系。</w:t>
      </w:r>
      <w:r>
        <w:rPr>
          <w:rFonts w:cs="宋体" w:hint="eastAsia"/>
          <w:color w:val="333333"/>
          <w:sz w:val="27"/>
          <w:szCs w:val="27"/>
          <w:shd w:val="clear" w:color="auto" w:fill="FFFFFF"/>
        </w:rPr>
        <w:t>“信息管理与信息系统”为浙江省“十三五”优势本科专业（全省唯一），2019年入选国家一流本科建设专业。加快工商管理专业的数字化转型发展，2020年入选国家一流本科建设专业。在国内率先开设“数字化工程管理”本科实验班，工业工程专业</w:t>
      </w:r>
      <w:r>
        <w:rPr>
          <w:rFonts w:cs="宋体"/>
          <w:color w:val="333333"/>
          <w:sz w:val="27"/>
          <w:szCs w:val="27"/>
          <w:shd w:val="clear" w:color="auto" w:fill="FFFFFF"/>
        </w:rPr>
        <w:t>2022</w:t>
      </w:r>
      <w:r>
        <w:rPr>
          <w:rFonts w:cs="宋体" w:hint="eastAsia"/>
          <w:color w:val="333333"/>
          <w:sz w:val="27"/>
          <w:szCs w:val="27"/>
          <w:shd w:val="clear" w:color="auto" w:fill="FFFFFF"/>
        </w:rPr>
        <w:t>年入选国家一流本科建设专业。80%的研究生学位论文以数字经济为研究背景，75%的研究生毕业后进入阿里巴巴、海康威视、恒生电子等知名数字经济企业就业并日益发挥突出作用。涌现出一批数字经济领域创新创业的优秀毕业生。</w:t>
      </w:r>
    </w:p>
    <w:p w14:paraId="706ED0D0" w14:textId="77777777" w:rsidR="009F74A4" w:rsidRDefault="009F74A4" w:rsidP="009F74A4">
      <w:pPr>
        <w:pStyle w:val="a8"/>
        <w:widowControl/>
        <w:spacing w:after="90" w:line="368" w:lineRule="atLeast"/>
        <w:ind w:firstLineChars="200" w:firstLine="542"/>
        <w:jc w:val="left"/>
        <w:rPr>
          <w:rFonts w:cs="宋体"/>
          <w:sz w:val="27"/>
          <w:szCs w:val="27"/>
        </w:rPr>
      </w:pPr>
      <w:r>
        <w:rPr>
          <w:rStyle w:val="a9"/>
          <w:rFonts w:cs="宋体" w:hint="eastAsia"/>
          <w:color w:val="333333"/>
          <w:sz w:val="27"/>
          <w:szCs w:val="27"/>
          <w:shd w:val="clear" w:color="auto" w:fill="FFFFFF"/>
        </w:rPr>
        <w:t>面向学术前沿成果丰富的科学研究。</w:t>
      </w:r>
      <w:r>
        <w:rPr>
          <w:rFonts w:cs="宋体" w:hint="eastAsia"/>
          <w:sz w:val="27"/>
          <w:szCs w:val="27"/>
          <w:shd w:val="clear" w:color="auto" w:fill="FFFFFF"/>
        </w:rPr>
        <w:t>近5年来，学院主持承担了60余项国家级科研项目，其中国家自然科学基金重点项目3项，国家社科基金重大项目3项。获得省部级及以上科技奖近20项，其中一等奖</w:t>
      </w:r>
      <w:r>
        <w:rPr>
          <w:rFonts w:cs="宋体"/>
          <w:sz w:val="27"/>
          <w:szCs w:val="27"/>
          <w:shd w:val="clear" w:color="auto" w:fill="FFFFFF"/>
        </w:rPr>
        <w:t>4</w:t>
      </w:r>
      <w:r>
        <w:rPr>
          <w:rFonts w:cs="宋体" w:hint="eastAsia"/>
          <w:sz w:val="27"/>
          <w:szCs w:val="27"/>
          <w:shd w:val="clear" w:color="auto" w:fill="FFFFFF"/>
        </w:rPr>
        <w:t>项，教学成果奖10余项。发表SCI/SSCI收录论文130多篇，一级期刊论文50多篇，其中TOP期刊14篇，入选ESI热点论文1篇、高被</w:t>
      </w:r>
      <w:proofErr w:type="gramStart"/>
      <w:r>
        <w:rPr>
          <w:rFonts w:cs="宋体" w:hint="eastAsia"/>
          <w:sz w:val="27"/>
          <w:szCs w:val="27"/>
          <w:shd w:val="clear" w:color="auto" w:fill="FFFFFF"/>
        </w:rPr>
        <w:t>引论文</w:t>
      </w:r>
      <w:proofErr w:type="gramEnd"/>
      <w:r>
        <w:rPr>
          <w:rFonts w:cs="宋体" w:hint="eastAsia"/>
          <w:sz w:val="27"/>
          <w:szCs w:val="27"/>
          <w:shd w:val="clear" w:color="auto" w:fill="FFFFFF"/>
        </w:rPr>
        <w:t>6篇。在一级出版社出版学术著作近30本。主持承担的60%以上国家级项目和所取得的70%以上研究成果立足于数字经济研究领域。2018年，联合承办学术期刊《信息与管理研究》，成为信息化管理学术交流和成果传播的新平台。</w:t>
      </w:r>
    </w:p>
    <w:p w14:paraId="664D9CBE" w14:textId="77777777" w:rsidR="009F74A4" w:rsidRDefault="009F74A4" w:rsidP="009F74A4">
      <w:pPr>
        <w:pStyle w:val="a8"/>
        <w:widowControl/>
        <w:spacing w:after="90" w:line="368" w:lineRule="atLeast"/>
        <w:ind w:firstLineChars="200" w:firstLine="542"/>
        <w:jc w:val="left"/>
        <w:rPr>
          <w:rFonts w:cs="宋体"/>
          <w:color w:val="333333"/>
          <w:sz w:val="27"/>
          <w:szCs w:val="27"/>
          <w:shd w:val="clear" w:color="auto" w:fill="FFFFFF"/>
        </w:rPr>
      </w:pPr>
      <w:r>
        <w:rPr>
          <w:rStyle w:val="a9"/>
          <w:rFonts w:cs="宋体" w:hint="eastAsia"/>
          <w:color w:val="333333"/>
          <w:sz w:val="27"/>
          <w:szCs w:val="27"/>
          <w:shd w:val="clear" w:color="auto" w:fill="FFFFFF"/>
        </w:rPr>
        <w:t>为数字浙江发展提供有力支撑的智库建设和社会服务。</w:t>
      </w:r>
      <w:r>
        <w:rPr>
          <w:rFonts w:cs="宋体" w:hint="eastAsia"/>
          <w:color w:val="333333"/>
          <w:sz w:val="27"/>
          <w:szCs w:val="27"/>
          <w:shd w:val="clear" w:color="auto" w:fill="FFFFFF"/>
        </w:rPr>
        <w:t>浙江省首批新型重点专业智库“浙江省信息化发展研究院”，浙江省院士专家工作</w:t>
      </w:r>
      <w:r>
        <w:rPr>
          <w:rFonts w:cs="宋体" w:hint="eastAsia"/>
          <w:color w:val="333333"/>
          <w:sz w:val="27"/>
          <w:szCs w:val="27"/>
          <w:shd w:val="clear" w:color="auto" w:fill="FFFFFF"/>
        </w:rPr>
        <w:lastRenderedPageBreak/>
        <w:t>站“创新与发展研究院”（工信智库），浙江省新型高校智库“高教强省发展战略与评价研究中心”等智库均以学院为主要力量。围绕解决数字经济的重大问题和社会需求，近5年来，在《人民日报》、《光明日报》、《浙江日报》等官方媒体发表理论文章20余篇，获省部级以上领导批示的咨询报告近30份，主持完成省市政府和企业等委托课题120余项，为我国特别是浙江的数字化战略发挥了重要作用。</w:t>
      </w:r>
    </w:p>
    <w:p w14:paraId="4A83157E" w14:textId="77777777" w:rsidR="009F74A4" w:rsidRDefault="009F74A4" w:rsidP="009F74A4">
      <w:pPr>
        <w:pStyle w:val="a8"/>
        <w:widowControl/>
        <w:spacing w:after="90" w:line="368" w:lineRule="atLeast"/>
        <w:ind w:firstLine="420"/>
        <w:jc w:val="left"/>
        <w:rPr>
          <w:rFonts w:cs="宋体"/>
          <w:color w:val="333333"/>
          <w:sz w:val="27"/>
          <w:szCs w:val="27"/>
          <w:shd w:val="clear" w:color="auto" w:fill="FFFFFF"/>
        </w:rPr>
      </w:pPr>
    </w:p>
    <w:p w14:paraId="21DC4EE7" w14:textId="77777777" w:rsidR="009F74A4" w:rsidRDefault="009F74A4" w:rsidP="009F74A4">
      <w:pPr>
        <w:pStyle w:val="a8"/>
        <w:widowControl/>
        <w:spacing w:after="90" w:line="368" w:lineRule="atLeast"/>
        <w:ind w:firstLine="420"/>
        <w:jc w:val="left"/>
        <w:rPr>
          <w:rFonts w:cs="宋体"/>
          <w:color w:val="333333"/>
          <w:sz w:val="27"/>
          <w:szCs w:val="27"/>
          <w:shd w:val="clear" w:color="auto" w:fill="FFFFFF"/>
        </w:rPr>
      </w:pPr>
    </w:p>
    <w:p w14:paraId="1BCBBC60" w14:textId="77777777" w:rsidR="009F74A4" w:rsidRDefault="009F74A4" w:rsidP="009F74A4">
      <w:pPr>
        <w:pStyle w:val="a8"/>
        <w:widowControl/>
        <w:spacing w:after="90" w:line="368" w:lineRule="atLeast"/>
        <w:ind w:firstLine="420"/>
        <w:jc w:val="left"/>
        <w:rPr>
          <w:rFonts w:cs="宋体"/>
          <w:color w:val="333333"/>
          <w:sz w:val="27"/>
          <w:szCs w:val="27"/>
          <w:shd w:val="clear" w:color="auto" w:fill="FFFFFF"/>
        </w:rPr>
      </w:pPr>
    </w:p>
    <w:p w14:paraId="72067B26" w14:textId="77777777" w:rsidR="009F74A4" w:rsidRDefault="009F74A4" w:rsidP="009F74A4">
      <w:pPr>
        <w:pStyle w:val="a8"/>
        <w:widowControl/>
        <w:spacing w:after="90" w:line="368" w:lineRule="atLeast"/>
        <w:ind w:firstLine="420"/>
        <w:jc w:val="left"/>
        <w:rPr>
          <w:rFonts w:cs="宋体"/>
          <w:color w:val="333333"/>
          <w:sz w:val="27"/>
          <w:szCs w:val="27"/>
          <w:shd w:val="clear" w:color="auto" w:fill="FFFFFF"/>
        </w:rPr>
      </w:pPr>
    </w:p>
    <w:p w14:paraId="7DAF5D8F" w14:textId="77777777" w:rsidR="009F74A4" w:rsidRDefault="009F74A4" w:rsidP="009F74A4">
      <w:pPr>
        <w:pStyle w:val="a8"/>
        <w:widowControl/>
        <w:spacing w:after="90" w:line="368" w:lineRule="atLeast"/>
        <w:ind w:firstLine="420"/>
        <w:jc w:val="left"/>
        <w:rPr>
          <w:rFonts w:cs="宋体"/>
          <w:color w:val="333333"/>
          <w:sz w:val="27"/>
          <w:szCs w:val="27"/>
          <w:shd w:val="clear" w:color="auto" w:fill="FFFFFF"/>
        </w:rPr>
      </w:pPr>
    </w:p>
    <w:p w14:paraId="4BA5216C" w14:textId="77777777" w:rsidR="009F74A4" w:rsidRDefault="009F74A4" w:rsidP="009F74A4">
      <w:pPr>
        <w:pStyle w:val="a8"/>
        <w:widowControl/>
        <w:spacing w:after="90" w:line="368" w:lineRule="atLeast"/>
        <w:ind w:firstLine="420"/>
        <w:jc w:val="left"/>
        <w:rPr>
          <w:rFonts w:cs="宋体"/>
          <w:color w:val="333333"/>
          <w:sz w:val="27"/>
          <w:szCs w:val="27"/>
          <w:shd w:val="clear" w:color="auto" w:fill="FFFFFF"/>
        </w:rPr>
      </w:pPr>
    </w:p>
    <w:p w14:paraId="19000A6C" w14:textId="77777777" w:rsidR="009F74A4" w:rsidRDefault="009F74A4" w:rsidP="009F74A4">
      <w:pPr>
        <w:pStyle w:val="a8"/>
        <w:widowControl/>
        <w:spacing w:after="90" w:line="368" w:lineRule="atLeast"/>
        <w:ind w:firstLine="420"/>
        <w:jc w:val="left"/>
        <w:rPr>
          <w:rFonts w:cs="宋体"/>
          <w:color w:val="333333"/>
          <w:sz w:val="27"/>
          <w:szCs w:val="27"/>
          <w:shd w:val="clear" w:color="auto" w:fill="FFFFFF"/>
        </w:rPr>
      </w:pPr>
    </w:p>
    <w:p w14:paraId="319C9113" w14:textId="77777777" w:rsidR="009F74A4" w:rsidRDefault="009F74A4" w:rsidP="009F74A4">
      <w:pPr>
        <w:pStyle w:val="a8"/>
        <w:widowControl/>
        <w:spacing w:after="90" w:line="368" w:lineRule="atLeast"/>
        <w:ind w:firstLine="420"/>
        <w:jc w:val="left"/>
        <w:rPr>
          <w:rFonts w:cs="宋体"/>
          <w:color w:val="333333"/>
          <w:sz w:val="27"/>
          <w:szCs w:val="27"/>
          <w:shd w:val="clear" w:color="auto" w:fill="FFFFFF"/>
        </w:rPr>
      </w:pPr>
    </w:p>
    <w:p w14:paraId="5E765673" w14:textId="77777777" w:rsidR="009F74A4" w:rsidRDefault="009F74A4" w:rsidP="009F74A4">
      <w:pPr>
        <w:pStyle w:val="a8"/>
        <w:widowControl/>
        <w:spacing w:after="90" w:line="368" w:lineRule="atLeast"/>
        <w:ind w:firstLine="420"/>
        <w:jc w:val="left"/>
        <w:rPr>
          <w:rFonts w:cs="宋体"/>
          <w:color w:val="333333"/>
          <w:sz w:val="27"/>
          <w:szCs w:val="27"/>
          <w:shd w:val="clear" w:color="auto" w:fill="FFFFFF"/>
        </w:rPr>
      </w:pPr>
    </w:p>
    <w:p w14:paraId="7CDF5DBA" w14:textId="77777777" w:rsidR="009F74A4" w:rsidRDefault="009F74A4" w:rsidP="009F74A4">
      <w:pPr>
        <w:pStyle w:val="a8"/>
        <w:widowControl/>
        <w:spacing w:after="90" w:line="368" w:lineRule="atLeast"/>
        <w:ind w:firstLine="420"/>
        <w:jc w:val="left"/>
        <w:rPr>
          <w:rFonts w:cs="宋体"/>
          <w:color w:val="333333"/>
          <w:sz w:val="27"/>
          <w:szCs w:val="27"/>
          <w:shd w:val="clear" w:color="auto" w:fill="FFFFFF"/>
        </w:rPr>
      </w:pPr>
    </w:p>
    <w:p w14:paraId="201BB49D" w14:textId="77777777" w:rsidR="009F74A4" w:rsidRDefault="009F74A4" w:rsidP="009F74A4">
      <w:pPr>
        <w:pStyle w:val="a8"/>
        <w:widowControl/>
        <w:spacing w:after="90" w:line="368" w:lineRule="atLeast"/>
        <w:ind w:firstLine="420"/>
        <w:jc w:val="left"/>
        <w:rPr>
          <w:rFonts w:cs="宋体"/>
          <w:color w:val="333333"/>
          <w:sz w:val="27"/>
          <w:szCs w:val="27"/>
          <w:shd w:val="clear" w:color="auto" w:fill="FFFFFF"/>
        </w:rPr>
      </w:pPr>
    </w:p>
    <w:p w14:paraId="61ECB13E" w14:textId="77777777" w:rsidR="009F74A4" w:rsidRDefault="009F74A4" w:rsidP="009F74A4">
      <w:pPr>
        <w:pStyle w:val="a8"/>
        <w:widowControl/>
        <w:spacing w:after="90" w:line="368" w:lineRule="atLeast"/>
        <w:ind w:firstLine="420"/>
        <w:jc w:val="left"/>
        <w:rPr>
          <w:rFonts w:cs="宋体"/>
          <w:color w:val="333333"/>
          <w:sz w:val="27"/>
          <w:szCs w:val="27"/>
          <w:shd w:val="clear" w:color="auto" w:fill="FFFFFF"/>
        </w:rPr>
      </w:pPr>
    </w:p>
    <w:p w14:paraId="505878EE" w14:textId="77777777" w:rsidR="009F74A4" w:rsidRDefault="009F74A4" w:rsidP="009F74A4">
      <w:pPr>
        <w:pStyle w:val="a8"/>
        <w:widowControl/>
        <w:spacing w:after="90" w:line="368" w:lineRule="atLeast"/>
        <w:ind w:firstLine="420"/>
        <w:jc w:val="left"/>
        <w:rPr>
          <w:rFonts w:cs="宋体"/>
          <w:color w:val="333333"/>
          <w:sz w:val="27"/>
          <w:szCs w:val="27"/>
          <w:shd w:val="clear" w:color="auto" w:fill="FFFFFF"/>
        </w:rPr>
      </w:pPr>
    </w:p>
    <w:p w14:paraId="6D242165" w14:textId="77777777" w:rsidR="009F74A4" w:rsidRDefault="009F74A4" w:rsidP="009F74A4">
      <w:pPr>
        <w:rPr>
          <w:rFonts w:ascii="黑体" w:eastAsia="黑体" w:hAnsi="黑体"/>
          <w:b/>
          <w:sz w:val="36"/>
          <w:szCs w:val="36"/>
        </w:rPr>
      </w:pPr>
    </w:p>
    <w:p w14:paraId="1E21FEDA" w14:textId="77777777" w:rsidR="009F74A4" w:rsidRDefault="009F74A4" w:rsidP="009F74A4">
      <w:pPr>
        <w:rPr>
          <w:rFonts w:ascii="黑体" w:eastAsia="黑体" w:hAnsi="黑体"/>
          <w:b/>
          <w:sz w:val="36"/>
          <w:szCs w:val="36"/>
        </w:rPr>
      </w:pPr>
      <w:r>
        <w:rPr>
          <w:rFonts w:hint="eastAsia"/>
          <w:b/>
          <w:bCs/>
          <w:spacing w:val="-3"/>
          <w:kern w:val="0"/>
          <w:sz w:val="32"/>
          <w:szCs w:val="32"/>
        </w:rPr>
        <w:lastRenderedPageBreak/>
        <w:t>附件2：</w:t>
      </w:r>
    </w:p>
    <w:p w14:paraId="193ABF0C" w14:textId="77777777" w:rsidR="009F74A4" w:rsidRDefault="009F74A4" w:rsidP="009F74A4">
      <w:pPr>
        <w:jc w:val="center"/>
        <w:rPr>
          <w:rFonts w:ascii="黑体" w:eastAsia="黑体" w:hAnsi="黑体"/>
          <w:b/>
          <w:sz w:val="36"/>
          <w:szCs w:val="36"/>
        </w:rPr>
      </w:pPr>
      <w:r>
        <w:rPr>
          <w:rFonts w:ascii="黑体" w:eastAsia="黑体" w:hAnsi="黑体" w:hint="eastAsia"/>
          <w:b/>
          <w:sz w:val="36"/>
          <w:szCs w:val="36"/>
        </w:rPr>
        <w:t>杭州</w:t>
      </w:r>
      <w:r>
        <w:rPr>
          <w:rFonts w:ascii="黑体" w:eastAsia="黑体" w:hAnsi="黑体"/>
          <w:b/>
          <w:sz w:val="36"/>
          <w:szCs w:val="36"/>
        </w:rPr>
        <w:t>电子科技</w:t>
      </w:r>
      <w:r>
        <w:rPr>
          <w:rFonts w:ascii="黑体" w:eastAsia="黑体" w:hAnsi="黑体" w:hint="eastAsia"/>
          <w:b/>
          <w:sz w:val="36"/>
          <w:szCs w:val="36"/>
        </w:rPr>
        <w:t>大学管理学院202</w:t>
      </w:r>
      <w:r>
        <w:rPr>
          <w:rFonts w:ascii="黑体" w:eastAsia="黑体" w:hAnsi="黑体"/>
          <w:b/>
          <w:sz w:val="36"/>
          <w:szCs w:val="36"/>
        </w:rPr>
        <w:t>3</w:t>
      </w:r>
      <w:r>
        <w:rPr>
          <w:rFonts w:ascii="黑体" w:eastAsia="黑体" w:hAnsi="黑体" w:hint="eastAsia"/>
          <w:b/>
          <w:sz w:val="36"/>
          <w:szCs w:val="36"/>
        </w:rPr>
        <w:t>夏令营</w:t>
      </w:r>
      <w:r>
        <w:rPr>
          <w:rFonts w:ascii="黑体" w:eastAsia="黑体" w:hAnsi="黑体"/>
          <w:b/>
          <w:sz w:val="36"/>
          <w:szCs w:val="36"/>
        </w:rPr>
        <w:t>申请表</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1"/>
        <w:gridCol w:w="1054"/>
        <w:gridCol w:w="1279"/>
        <w:gridCol w:w="1840"/>
        <w:gridCol w:w="1540"/>
        <w:gridCol w:w="1200"/>
        <w:gridCol w:w="1937"/>
      </w:tblGrid>
      <w:tr w:rsidR="009F74A4" w14:paraId="258963B1" w14:textId="77777777" w:rsidTr="006D11E7">
        <w:trPr>
          <w:trHeight w:hRule="exact" w:val="630"/>
          <w:jc w:val="center"/>
        </w:trPr>
        <w:tc>
          <w:tcPr>
            <w:tcW w:w="1351" w:type="dxa"/>
            <w:vAlign w:val="center"/>
          </w:tcPr>
          <w:p w14:paraId="7DBFFEA1" w14:textId="77777777" w:rsidR="009F74A4" w:rsidRDefault="009F74A4" w:rsidP="006D11E7">
            <w:pPr>
              <w:widowControl/>
              <w:spacing w:line="360" w:lineRule="auto"/>
              <w:rPr>
                <w:rFonts w:eastAsia="仿宋"/>
                <w:sz w:val="24"/>
              </w:rPr>
            </w:pPr>
            <w:r>
              <w:rPr>
                <w:rFonts w:eastAsia="仿宋"/>
                <w:sz w:val="24"/>
              </w:rPr>
              <w:t>姓</w:t>
            </w:r>
            <w:r>
              <w:rPr>
                <w:rFonts w:eastAsia="仿宋" w:hint="eastAsia"/>
                <w:sz w:val="24"/>
              </w:rPr>
              <w:t xml:space="preserve">  </w:t>
            </w:r>
            <w:r>
              <w:rPr>
                <w:rFonts w:eastAsia="仿宋"/>
                <w:sz w:val="24"/>
              </w:rPr>
              <w:t>名</w:t>
            </w:r>
          </w:p>
        </w:tc>
        <w:tc>
          <w:tcPr>
            <w:tcW w:w="2333" w:type="dxa"/>
            <w:gridSpan w:val="2"/>
            <w:vAlign w:val="center"/>
          </w:tcPr>
          <w:p w14:paraId="49986D6F" w14:textId="77777777" w:rsidR="009F74A4" w:rsidRDefault="009F74A4" w:rsidP="006D11E7">
            <w:pPr>
              <w:widowControl/>
              <w:spacing w:line="360" w:lineRule="auto"/>
              <w:jc w:val="center"/>
              <w:rPr>
                <w:rFonts w:eastAsia="仿宋"/>
                <w:sz w:val="24"/>
              </w:rPr>
            </w:pPr>
          </w:p>
        </w:tc>
        <w:tc>
          <w:tcPr>
            <w:tcW w:w="1840" w:type="dxa"/>
            <w:vAlign w:val="center"/>
          </w:tcPr>
          <w:p w14:paraId="77AB1A68" w14:textId="77777777" w:rsidR="009F74A4" w:rsidRDefault="009F74A4" w:rsidP="006D11E7">
            <w:pPr>
              <w:widowControl/>
              <w:spacing w:line="360" w:lineRule="auto"/>
              <w:rPr>
                <w:rFonts w:eastAsia="仿宋"/>
                <w:sz w:val="24"/>
              </w:rPr>
            </w:pPr>
            <w:r>
              <w:rPr>
                <w:rFonts w:eastAsia="仿宋" w:hint="eastAsia"/>
                <w:sz w:val="24"/>
              </w:rPr>
              <w:t>专</w:t>
            </w:r>
            <w:r>
              <w:rPr>
                <w:rFonts w:eastAsia="仿宋" w:hint="eastAsia"/>
                <w:sz w:val="24"/>
              </w:rPr>
              <w:t xml:space="preserve">  </w:t>
            </w:r>
            <w:r>
              <w:rPr>
                <w:rFonts w:eastAsia="仿宋" w:hint="eastAsia"/>
                <w:sz w:val="24"/>
              </w:rPr>
              <w:t>业</w:t>
            </w:r>
          </w:p>
        </w:tc>
        <w:tc>
          <w:tcPr>
            <w:tcW w:w="2740" w:type="dxa"/>
            <w:gridSpan w:val="2"/>
            <w:vAlign w:val="center"/>
          </w:tcPr>
          <w:p w14:paraId="7A20F4E0" w14:textId="77777777" w:rsidR="009F74A4" w:rsidRDefault="009F74A4" w:rsidP="006D11E7">
            <w:pPr>
              <w:widowControl/>
              <w:spacing w:line="360" w:lineRule="auto"/>
              <w:jc w:val="center"/>
              <w:rPr>
                <w:rFonts w:eastAsia="仿宋"/>
                <w:sz w:val="24"/>
              </w:rPr>
            </w:pPr>
          </w:p>
        </w:tc>
        <w:tc>
          <w:tcPr>
            <w:tcW w:w="1937" w:type="dxa"/>
            <w:vMerge w:val="restart"/>
            <w:vAlign w:val="center"/>
          </w:tcPr>
          <w:p w14:paraId="5D5F2132" w14:textId="77777777" w:rsidR="009F74A4" w:rsidRDefault="009F74A4" w:rsidP="006D11E7">
            <w:pPr>
              <w:widowControl/>
              <w:jc w:val="center"/>
              <w:rPr>
                <w:rFonts w:eastAsia="仿宋"/>
                <w:sz w:val="24"/>
              </w:rPr>
            </w:pPr>
          </w:p>
        </w:tc>
      </w:tr>
      <w:tr w:rsidR="009F74A4" w14:paraId="1CB8237D" w14:textId="77777777" w:rsidTr="006D11E7">
        <w:trPr>
          <w:trHeight w:hRule="exact" w:val="600"/>
          <w:jc w:val="center"/>
        </w:trPr>
        <w:tc>
          <w:tcPr>
            <w:tcW w:w="1351" w:type="dxa"/>
            <w:vAlign w:val="center"/>
          </w:tcPr>
          <w:p w14:paraId="22C23FB0" w14:textId="77777777" w:rsidR="009F74A4" w:rsidRDefault="009F74A4" w:rsidP="006D11E7">
            <w:pPr>
              <w:widowControl/>
              <w:spacing w:line="360" w:lineRule="auto"/>
              <w:rPr>
                <w:rFonts w:eastAsia="仿宋"/>
                <w:sz w:val="24"/>
              </w:rPr>
            </w:pPr>
            <w:r>
              <w:rPr>
                <w:rFonts w:eastAsia="仿宋" w:hint="eastAsia"/>
                <w:sz w:val="24"/>
              </w:rPr>
              <w:t>性</w:t>
            </w:r>
            <w:r>
              <w:rPr>
                <w:rFonts w:eastAsia="仿宋" w:hint="eastAsia"/>
                <w:sz w:val="24"/>
              </w:rPr>
              <w:t xml:space="preserve">  </w:t>
            </w:r>
            <w:r>
              <w:rPr>
                <w:rFonts w:eastAsia="仿宋" w:hint="eastAsia"/>
                <w:sz w:val="24"/>
              </w:rPr>
              <w:t>别</w:t>
            </w:r>
          </w:p>
        </w:tc>
        <w:tc>
          <w:tcPr>
            <w:tcW w:w="2333" w:type="dxa"/>
            <w:gridSpan w:val="2"/>
            <w:vAlign w:val="center"/>
          </w:tcPr>
          <w:p w14:paraId="11121A3B" w14:textId="77777777" w:rsidR="009F74A4" w:rsidRDefault="009F74A4" w:rsidP="006D11E7">
            <w:pPr>
              <w:widowControl/>
              <w:spacing w:line="360" w:lineRule="auto"/>
              <w:jc w:val="center"/>
              <w:rPr>
                <w:rFonts w:eastAsia="仿宋"/>
                <w:sz w:val="24"/>
              </w:rPr>
            </w:pPr>
          </w:p>
        </w:tc>
        <w:tc>
          <w:tcPr>
            <w:tcW w:w="1840" w:type="dxa"/>
            <w:vAlign w:val="center"/>
          </w:tcPr>
          <w:p w14:paraId="7E85145C" w14:textId="77777777" w:rsidR="009F74A4" w:rsidRDefault="009F74A4" w:rsidP="006D11E7">
            <w:pPr>
              <w:widowControl/>
              <w:spacing w:line="360" w:lineRule="auto"/>
              <w:rPr>
                <w:rFonts w:eastAsia="仿宋"/>
                <w:sz w:val="24"/>
              </w:rPr>
            </w:pPr>
            <w:r>
              <w:rPr>
                <w:rFonts w:eastAsia="仿宋" w:hint="eastAsia"/>
                <w:sz w:val="24"/>
              </w:rPr>
              <w:t>身份证号</w:t>
            </w:r>
          </w:p>
        </w:tc>
        <w:tc>
          <w:tcPr>
            <w:tcW w:w="2740" w:type="dxa"/>
            <w:gridSpan w:val="2"/>
            <w:vAlign w:val="center"/>
          </w:tcPr>
          <w:p w14:paraId="526AFFD6" w14:textId="77777777" w:rsidR="009F74A4" w:rsidRDefault="009F74A4" w:rsidP="006D11E7">
            <w:pPr>
              <w:widowControl/>
              <w:spacing w:line="360" w:lineRule="auto"/>
              <w:jc w:val="center"/>
              <w:rPr>
                <w:rFonts w:eastAsia="仿宋"/>
                <w:sz w:val="24"/>
              </w:rPr>
            </w:pPr>
          </w:p>
        </w:tc>
        <w:tc>
          <w:tcPr>
            <w:tcW w:w="1937" w:type="dxa"/>
            <w:vMerge/>
            <w:vAlign w:val="center"/>
          </w:tcPr>
          <w:p w14:paraId="6DE59CAA" w14:textId="77777777" w:rsidR="009F74A4" w:rsidRDefault="009F74A4" w:rsidP="006D11E7">
            <w:pPr>
              <w:widowControl/>
              <w:spacing w:line="360" w:lineRule="auto"/>
              <w:jc w:val="center"/>
              <w:rPr>
                <w:rFonts w:eastAsia="仿宋"/>
                <w:sz w:val="24"/>
              </w:rPr>
            </w:pPr>
          </w:p>
        </w:tc>
      </w:tr>
      <w:tr w:rsidR="009F74A4" w14:paraId="0C945DFD" w14:textId="77777777" w:rsidTr="006D11E7">
        <w:trPr>
          <w:trHeight w:hRule="exact" w:val="555"/>
          <w:jc w:val="center"/>
        </w:trPr>
        <w:tc>
          <w:tcPr>
            <w:tcW w:w="1351" w:type="dxa"/>
            <w:vAlign w:val="center"/>
          </w:tcPr>
          <w:p w14:paraId="5F364474" w14:textId="77777777" w:rsidR="009F74A4" w:rsidRDefault="009F74A4" w:rsidP="006D11E7">
            <w:pPr>
              <w:widowControl/>
              <w:spacing w:line="360" w:lineRule="auto"/>
              <w:rPr>
                <w:rFonts w:eastAsia="仿宋"/>
                <w:sz w:val="24"/>
              </w:rPr>
            </w:pPr>
            <w:r>
              <w:rPr>
                <w:rFonts w:eastAsia="仿宋" w:hint="eastAsia"/>
                <w:sz w:val="24"/>
              </w:rPr>
              <w:t>本科学校</w:t>
            </w:r>
          </w:p>
        </w:tc>
        <w:tc>
          <w:tcPr>
            <w:tcW w:w="2333" w:type="dxa"/>
            <w:gridSpan w:val="2"/>
            <w:vAlign w:val="center"/>
          </w:tcPr>
          <w:p w14:paraId="3FED125F" w14:textId="77777777" w:rsidR="009F74A4" w:rsidRDefault="009F74A4" w:rsidP="006D11E7">
            <w:pPr>
              <w:widowControl/>
              <w:spacing w:line="360" w:lineRule="auto"/>
              <w:jc w:val="center"/>
              <w:rPr>
                <w:rFonts w:eastAsia="仿宋"/>
                <w:sz w:val="24"/>
              </w:rPr>
            </w:pPr>
          </w:p>
        </w:tc>
        <w:tc>
          <w:tcPr>
            <w:tcW w:w="1840" w:type="dxa"/>
            <w:vAlign w:val="center"/>
          </w:tcPr>
          <w:p w14:paraId="04E6A680" w14:textId="77777777" w:rsidR="009F74A4" w:rsidRDefault="009F74A4" w:rsidP="006D11E7">
            <w:pPr>
              <w:widowControl/>
              <w:spacing w:line="360" w:lineRule="auto"/>
              <w:rPr>
                <w:rFonts w:eastAsia="仿宋"/>
                <w:sz w:val="24"/>
              </w:rPr>
            </w:pPr>
            <w:r>
              <w:rPr>
                <w:rFonts w:eastAsia="仿宋" w:hint="eastAsia"/>
                <w:sz w:val="24"/>
              </w:rPr>
              <w:t>学</w:t>
            </w:r>
            <w:r>
              <w:rPr>
                <w:rFonts w:eastAsia="仿宋" w:hint="eastAsia"/>
                <w:sz w:val="24"/>
              </w:rPr>
              <w:t xml:space="preserve">  </w:t>
            </w:r>
            <w:r>
              <w:rPr>
                <w:rFonts w:eastAsia="仿宋" w:hint="eastAsia"/>
                <w:sz w:val="24"/>
              </w:rPr>
              <w:t>院</w:t>
            </w:r>
          </w:p>
        </w:tc>
        <w:tc>
          <w:tcPr>
            <w:tcW w:w="2740" w:type="dxa"/>
            <w:gridSpan w:val="2"/>
            <w:vAlign w:val="center"/>
          </w:tcPr>
          <w:p w14:paraId="1F8E23C4" w14:textId="77777777" w:rsidR="009F74A4" w:rsidRDefault="009F74A4" w:rsidP="006D11E7">
            <w:pPr>
              <w:widowControl/>
              <w:spacing w:line="360" w:lineRule="auto"/>
              <w:jc w:val="center"/>
              <w:rPr>
                <w:rFonts w:eastAsia="仿宋"/>
                <w:sz w:val="24"/>
              </w:rPr>
            </w:pPr>
          </w:p>
        </w:tc>
        <w:tc>
          <w:tcPr>
            <w:tcW w:w="1937" w:type="dxa"/>
            <w:vMerge/>
            <w:vAlign w:val="center"/>
          </w:tcPr>
          <w:p w14:paraId="2AFED093" w14:textId="77777777" w:rsidR="009F74A4" w:rsidRDefault="009F74A4" w:rsidP="006D11E7">
            <w:pPr>
              <w:widowControl/>
              <w:spacing w:line="360" w:lineRule="auto"/>
              <w:jc w:val="center"/>
              <w:rPr>
                <w:rFonts w:eastAsia="仿宋"/>
                <w:sz w:val="24"/>
              </w:rPr>
            </w:pPr>
          </w:p>
        </w:tc>
      </w:tr>
      <w:tr w:rsidR="009F74A4" w14:paraId="2FBB4F59" w14:textId="77777777" w:rsidTr="006D11E7">
        <w:trPr>
          <w:trHeight w:hRule="exact" w:val="540"/>
          <w:jc w:val="center"/>
        </w:trPr>
        <w:tc>
          <w:tcPr>
            <w:tcW w:w="1351" w:type="dxa"/>
            <w:vAlign w:val="center"/>
          </w:tcPr>
          <w:p w14:paraId="32E66A6F" w14:textId="77777777" w:rsidR="009F74A4" w:rsidRDefault="009F74A4" w:rsidP="006D11E7">
            <w:pPr>
              <w:widowControl/>
              <w:spacing w:line="360" w:lineRule="auto"/>
              <w:rPr>
                <w:rFonts w:eastAsia="仿宋"/>
                <w:sz w:val="24"/>
              </w:rPr>
            </w:pPr>
            <w:r>
              <w:rPr>
                <w:rFonts w:eastAsia="仿宋" w:hint="eastAsia"/>
                <w:sz w:val="24"/>
              </w:rPr>
              <w:t>联系电话</w:t>
            </w:r>
          </w:p>
        </w:tc>
        <w:tc>
          <w:tcPr>
            <w:tcW w:w="2333" w:type="dxa"/>
            <w:gridSpan w:val="2"/>
            <w:vAlign w:val="center"/>
          </w:tcPr>
          <w:p w14:paraId="4C8DEEA7" w14:textId="77777777" w:rsidR="009F74A4" w:rsidRDefault="009F74A4" w:rsidP="006D11E7">
            <w:pPr>
              <w:widowControl/>
              <w:spacing w:line="360" w:lineRule="auto"/>
              <w:jc w:val="center"/>
              <w:rPr>
                <w:rFonts w:eastAsia="仿宋"/>
                <w:sz w:val="24"/>
              </w:rPr>
            </w:pPr>
          </w:p>
        </w:tc>
        <w:tc>
          <w:tcPr>
            <w:tcW w:w="1840" w:type="dxa"/>
            <w:vAlign w:val="center"/>
          </w:tcPr>
          <w:p w14:paraId="7C095DB2" w14:textId="77777777" w:rsidR="009F74A4" w:rsidRDefault="009F74A4" w:rsidP="006D11E7">
            <w:pPr>
              <w:widowControl/>
              <w:spacing w:line="360" w:lineRule="auto"/>
              <w:rPr>
                <w:rFonts w:eastAsia="仿宋"/>
                <w:sz w:val="24"/>
              </w:rPr>
            </w:pPr>
            <w:r>
              <w:rPr>
                <w:rFonts w:eastAsia="仿宋" w:hint="eastAsia"/>
                <w:sz w:val="24"/>
              </w:rPr>
              <w:t>E-mail</w:t>
            </w:r>
          </w:p>
        </w:tc>
        <w:tc>
          <w:tcPr>
            <w:tcW w:w="2740" w:type="dxa"/>
            <w:gridSpan w:val="2"/>
            <w:vAlign w:val="center"/>
          </w:tcPr>
          <w:p w14:paraId="0E5C7E7D" w14:textId="77777777" w:rsidR="009F74A4" w:rsidRDefault="009F74A4" w:rsidP="006D11E7">
            <w:pPr>
              <w:widowControl/>
              <w:spacing w:line="360" w:lineRule="auto"/>
              <w:jc w:val="center"/>
              <w:rPr>
                <w:rFonts w:eastAsia="仿宋"/>
                <w:sz w:val="24"/>
              </w:rPr>
            </w:pPr>
          </w:p>
        </w:tc>
        <w:tc>
          <w:tcPr>
            <w:tcW w:w="1937" w:type="dxa"/>
            <w:vMerge/>
            <w:vAlign w:val="center"/>
          </w:tcPr>
          <w:p w14:paraId="0D6D289A" w14:textId="77777777" w:rsidR="009F74A4" w:rsidRDefault="009F74A4" w:rsidP="006D11E7">
            <w:pPr>
              <w:widowControl/>
              <w:spacing w:line="360" w:lineRule="auto"/>
              <w:jc w:val="center"/>
              <w:rPr>
                <w:rFonts w:eastAsia="仿宋"/>
                <w:sz w:val="24"/>
              </w:rPr>
            </w:pPr>
          </w:p>
        </w:tc>
      </w:tr>
      <w:tr w:rsidR="009F74A4" w14:paraId="16846FF0" w14:textId="77777777" w:rsidTr="006D11E7">
        <w:trPr>
          <w:trHeight w:hRule="exact" w:val="1029"/>
          <w:jc w:val="center"/>
        </w:trPr>
        <w:tc>
          <w:tcPr>
            <w:tcW w:w="1351" w:type="dxa"/>
            <w:vAlign w:val="center"/>
          </w:tcPr>
          <w:p w14:paraId="3FDFD409" w14:textId="77777777" w:rsidR="009F74A4" w:rsidRDefault="009F74A4" w:rsidP="006D11E7">
            <w:pPr>
              <w:widowControl/>
              <w:spacing w:line="360" w:lineRule="auto"/>
              <w:rPr>
                <w:rFonts w:eastAsia="仿宋"/>
                <w:sz w:val="24"/>
              </w:rPr>
            </w:pPr>
            <w:r>
              <w:rPr>
                <w:rFonts w:eastAsia="仿宋" w:hint="eastAsia"/>
                <w:sz w:val="24"/>
              </w:rPr>
              <w:t>政治面貌</w:t>
            </w:r>
          </w:p>
        </w:tc>
        <w:tc>
          <w:tcPr>
            <w:tcW w:w="2333" w:type="dxa"/>
            <w:gridSpan w:val="2"/>
            <w:vAlign w:val="center"/>
          </w:tcPr>
          <w:p w14:paraId="08D63AC9" w14:textId="77777777" w:rsidR="009F74A4" w:rsidRDefault="009F74A4" w:rsidP="006D11E7">
            <w:pPr>
              <w:widowControl/>
              <w:spacing w:line="360" w:lineRule="auto"/>
              <w:jc w:val="center"/>
              <w:rPr>
                <w:rFonts w:eastAsia="仿宋"/>
                <w:sz w:val="24"/>
              </w:rPr>
            </w:pPr>
          </w:p>
        </w:tc>
        <w:tc>
          <w:tcPr>
            <w:tcW w:w="1840" w:type="dxa"/>
            <w:vAlign w:val="center"/>
          </w:tcPr>
          <w:p w14:paraId="1D99D882" w14:textId="77777777" w:rsidR="009F74A4" w:rsidRDefault="009F74A4" w:rsidP="006D11E7">
            <w:pPr>
              <w:widowControl/>
              <w:spacing w:line="360" w:lineRule="auto"/>
              <w:jc w:val="left"/>
              <w:rPr>
                <w:rFonts w:eastAsia="仿宋"/>
                <w:sz w:val="24"/>
                <w:highlight w:val="yellow"/>
              </w:rPr>
            </w:pPr>
            <w:r>
              <w:rPr>
                <w:rFonts w:eastAsia="仿宋" w:hint="eastAsia"/>
                <w:sz w:val="24"/>
              </w:rPr>
              <w:t>身心</w:t>
            </w:r>
            <w:r>
              <w:rPr>
                <w:rFonts w:eastAsia="仿宋"/>
                <w:sz w:val="24"/>
              </w:rPr>
              <w:t>状况</w:t>
            </w:r>
          </w:p>
        </w:tc>
        <w:tc>
          <w:tcPr>
            <w:tcW w:w="1540" w:type="dxa"/>
            <w:vAlign w:val="center"/>
          </w:tcPr>
          <w:p w14:paraId="3213C280" w14:textId="77777777" w:rsidR="009F74A4" w:rsidRDefault="009F74A4" w:rsidP="006D11E7">
            <w:pPr>
              <w:widowControl/>
              <w:spacing w:line="360" w:lineRule="auto"/>
              <w:jc w:val="center"/>
              <w:rPr>
                <w:rFonts w:eastAsia="仿宋"/>
                <w:sz w:val="24"/>
              </w:rPr>
            </w:pPr>
          </w:p>
        </w:tc>
        <w:tc>
          <w:tcPr>
            <w:tcW w:w="1200" w:type="dxa"/>
            <w:vAlign w:val="center"/>
          </w:tcPr>
          <w:p w14:paraId="3B198915" w14:textId="77777777" w:rsidR="009F74A4" w:rsidRDefault="009F74A4" w:rsidP="006D11E7">
            <w:pPr>
              <w:widowControl/>
              <w:spacing w:line="360" w:lineRule="auto"/>
              <w:jc w:val="center"/>
              <w:rPr>
                <w:rFonts w:eastAsia="仿宋"/>
                <w:sz w:val="24"/>
              </w:rPr>
            </w:pPr>
            <w:r>
              <w:rPr>
                <w:rFonts w:eastAsia="仿宋" w:hint="eastAsia"/>
                <w:sz w:val="24"/>
              </w:rPr>
              <w:t>英语水平</w:t>
            </w:r>
            <w:r>
              <w:rPr>
                <w:rFonts w:eastAsia="仿宋" w:hint="eastAsia"/>
                <w:sz w:val="15"/>
                <w:szCs w:val="15"/>
              </w:rPr>
              <w:t>（写明成绩）</w:t>
            </w:r>
          </w:p>
        </w:tc>
        <w:tc>
          <w:tcPr>
            <w:tcW w:w="1937" w:type="dxa"/>
            <w:vAlign w:val="center"/>
          </w:tcPr>
          <w:p w14:paraId="5DACC9A3" w14:textId="77777777" w:rsidR="009F74A4" w:rsidRDefault="009F74A4" w:rsidP="006D11E7">
            <w:pPr>
              <w:rPr>
                <w:sz w:val="18"/>
                <w:szCs w:val="18"/>
                <w:u w:val="single"/>
              </w:rPr>
            </w:pPr>
            <w:r>
              <w:rPr>
                <w:rFonts w:hint="eastAsia"/>
                <w:sz w:val="18"/>
                <w:szCs w:val="18"/>
              </w:rPr>
              <w:t>□CET4</w:t>
            </w:r>
            <w:r>
              <w:rPr>
                <w:rFonts w:hint="eastAsia"/>
                <w:sz w:val="18"/>
                <w:szCs w:val="18"/>
                <w:u w:val="single"/>
              </w:rPr>
              <w:t xml:space="preserve">     </w:t>
            </w:r>
          </w:p>
          <w:p w14:paraId="48C05858" w14:textId="77777777" w:rsidR="009F74A4" w:rsidRDefault="009F74A4" w:rsidP="006D11E7">
            <w:pPr>
              <w:rPr>
                <w:sz w:val="18"/>
                <w:szCs w:val="18"/>
              </w:rPr>
            </w:pPr>
            <w:r>
              <w:rPr>
                <w:rFonts w:hint="eastAsia"/>
                <w:sz w:val="18"/>
                <w:szCs w:val="18"/>
              </w:rPr>
              <w:t>□CET6</w:t>
            </w:r>
            <w:r>
              <w:rPr>
                <w:rFonts w:hint="eastAsia"/>
                <w:sz w:val="18"/>
                <w:szCs w:val="18"/>
                <w:u w:val="single"/>
              </w:rPr>
              <w:t xml:space="preserve">     </w:t>
            </w:r>
          </w:p>
          <w:p w14:paraId="1609F18D" w14:textId="77777777" w:rsidR="009F74A4" w:rsidRDefault="009F74A4" w:rsidP="006D11E7">
            <w:pPr>
              <w:rPr>
                <w:rFonts w:cs="宋体"/>
                <w:sz w:val="11"/>
                <w:szCs w:val="11"/>
              </w:rPr>
            </w:pPr>
            <w:r>
              <w:rPr>
                <w:rFonts w:hint="eastAsia"/>
                <w:sz w:val="18"/>
                <w:szCs w:val="18"/>
              </w:rPr>
              <w:t>□其他</w:t>
            </w:r>
            <w:r>
              <w:rPr>
                <w:rFonts w:hint="eastAsia"/>
                <w:sz w:val="18"/>
                <w:szCs w:val="18"/>
                <w:u w:val="single"/>
              </w:rPr>
              <w:t xml:space="preserve">          </w:t>
            </w:r>
          </w:p>
        </w:tc>
      </w:tr>
      <w:tr w:rsidR="009F74A4" w14:paraId="5101ED20" w14:textId="77777777" w:rsidTr="006D11E7">
        <w:trPr>
          <w:trHeight w:hRule="exact" w:val="1401"/>
          <w:jc w:val="center"/>
        </w:trPr>
        <w:tc>
          <w:tcPr>
            <w:tcW w:w="1351" w:type="dxa"/>
            <w:vAlign w:val="center"/>
          </w:tcPr>
          <w:p w14:paraId="71C70920" w14:textId="77777777" w:rsidR="009F74A4" w:rsidRDefault="009F74A4" w:rsidP="006D11E7">
            <w:pPr>
              <w:widowControl/>
              <w:spacing w:line="360" w:lineRule="auto"/>
              <w:rPr>
                <w:rFonts w:eastAsia="仿宋"/>
                <w:sz w:val="18"/>
                <w:szCs w:val="18"/>
                <w:highlight w:val="yellow"/>
              </w:rPr>
            </w:pPr>
            <w:r>
              <w:rPr>
                <w:rFonts w:eastAsia="仿宋" w:hint="eastAsia"/>
                <w:sz w:val="24"/>
              </w:rPr>
              <w:t>前两年加权学业成绩</w:t>
            </w:r>
          </w:p>
        </w:tc>
        <w:tc>
          <w:tcPr>
            <w:tcW w:w="2333" w:type="dxa"/>
            <w:gridSpan w:val="2"/>
            <w:vAlign w:val="center"/>
          </w:tcPr>
          <w:p w14:paraId="7BB600A4" w14:textId="77777777" w:rsidR="009F74A4" w:rsidRDefault="009F74A4" w:rsidP="006D11E7">
            <w:pPr>
              <w:widowControl/>
              <w:spacing w:line="360" w:lineRule="auto"/>
              <w:jc w:val="center"/>
              <w:rPr>
                <w:rFonts w:eastAsia="仿宋"/>
                <w:sz w:val="24"/>
                <w:highlight w:val="yellow"/>
              </w:rPr>
            </w:pPr>
          </w:p>
        </w:tc>
        <w:tc>
          <w:tcPr>
            <w:tcW w:w="1840" w:type="dxa"/>
            <w:vAlign w:val="center"/>
          </w:tcPr>
          <w:p w14:paraId="104382B3" w14:textId="77777777" w:rsidR="009F74A4" w:rsidRDefault="009F74A4" w:rsidP="006D11E7">
            <w:pPr>
              <w:widowControl/>
              <w:spacing w:line="360" w:lineRule="auto"/>
              <w:rPr>
                <w:rFonts w:eastAsia="仿宋"/>
                <w:sz w:val="24"/>
                <w:highlight w:val="yellow"/>
              </w:rPr>
            </w:pPr>
            <w:r>
              <w:rPr>
                <w:rFonts w:eastAsia="仿宋" w:hint="eastAsia"/>
                <w:sz w:val="24"/>
              </w:rPr>
              <w:t>所读前两年</w:t>
            </w:r>
            <w:r>
              <w:rPr>
                <w:rFonts w:eastAsia="仿宋"/>
                <w:sz w:val="24"/>
              </w:rPr>
              <w:t>专业</w:t>
            </w:r>
            <w:r>
              <w:rPr>
                <w:rFonts w:eastAsia="仿宋" w:hint="eastAsia"/>
                <w:sz w:val="24"/>
              </w:rPr>
              <w:t>排名</w:t>
            </w:r>
            <w:r>
              <w:rPr>
                <w:rFonts w:eastAsia="仿宋" w:hint="eastAsia"/>
                <w:sz w:val="18"/>
                <w:szCs w:val="18"/>
              </w:rPr>
              <w:t>(</w:t>
            </w:r>
            <w:r>
              <w:rPr>
                <w:rFonts w:eastAsia="仿宋" w:hint="eastAsia"/>
                <w:sz w:val="18"/>
                <w:szCs w:val="18"/>
              </w:rPr>
              <w:t>排名</w:t>
            </w:r>
            <w:r>
              <w:rPr>
                <w:rFonts w:eastAsia="仿宋"/>
                <w:sz w:val="18"/>
                <w:szCs w:val="18"/>
              </w:rPr>
              <w:t>/</w:t>
            </w:r>
            <w:r>
              <w:rPr>
                <w:rFonts w:eastAsia="仿宋" w:hint="eastAsia"/>
                <w:sz w:val="18"/>
                <w:szCs w:val="18"/>
              </w:rPr>
              <w:t>所在专业总人数</w:t>
            </w:r>
            <w:r>
              <w:rPr>
                <w:rFonts w:eastAsia="仿宋"/>
                <w:sz w:val="18"/>
                <w:szCs w:val="18"/>
              </w:rPr>
              <w:t>)</w:t>
            </w:r>
          </w:p>
        </w:tc>
        <w:tc>
          <w:tcPr>
            <w:tcW w:w="1540" w:type="dxa"/>
            <w:vAlign w:val="center"/>
          </w:tcPr>
          <w:p w14:paraId="08F9CEE5" w14:textId="77777777" w:rsidR="009F74A4" w:rsidRDefault="009F74A4" w:rsidP="006D11E7">
            <w:pPr>
              <w:ind w:firstLineChars="150" w:firstLine="420"/>
              <w:rPr>
                <w:rFonts w:eastAsia="仿宋_GB2312" w:cs="宋体"/>
                <w:sz w:val="28"/>
                <w:szCs w:val="28"/>
              </w:rPr>
            </w:pPr>
          </w:p>
        </w:tc>
        <w:tc>
          <w:tcPr>
            <w:tcW w:w="1200" w:type="dxa"/>
            <w:vAlign w:val="center"/>
          </w:tcPr>
          <w:p w14:paraId="7282CDB4" w14:textId="77777777" w:rsidR="009F74A4" w:rsidRDefault="009F74A4" w:rsidP="006D11E7">
            <w:pPr>
              <w:widowControl/>
              <w:spacing w:line="360" w:lineRule="auto"/>
              <w:rPr>
                <w:rFonts w:eastAsia="仿宋"/>
                <w:sz w:val="24"/>
              </w:rPr>
            </w:pPr>
            <w:r>
              <w:rPr>
                <w:rFonts w:eastAsia="仿宋" w:hint="eastAsia"/>
                <w:sz w:val="24"/>
              </w:rPr>
              <w:t>所读</w:t>
            </w:r>
            <w:r>
              <w:rPr>
                <w:rFonts w:eastAsia="仿宋"/>
                <w:sz w:val="24"/>
              </w:rPr>
              <w:t>专业</w:t>
            </w:r>
            <w:r>
              <w:rPr>
                <w:rFonts w:eastAsia="仿宋" w:hint="eastAsia"/>
                <w:sz w:val="24"/>
              </w:rPr>
              <w:t>排名比</w:t>
            </w:r>
          </w:p>
        </w:tc>
        <w:tc>
          <w:tcPr>
            <w:tcW w:w="1937" w:type="dxa"/>
            <w:vAlign w:val="center"/>
          </w:tcPr>
          <w:p w14:paraId="1F1A5A2B" w14:textId="77777777" w:rsidR="009F74A4" w:rsidRDefault="009F74A4" w:rsidP="006D11E7">
            <w:pPr>
              <w:widowControl/>
              <w:spacing w:line="360" w:lineRule="auto"/>
              <w:rPr>
                <w:rFonts w:eastAsia="仿宋"/>
                <w:sz w:val="24"/>
              </w:rPr>
            </w:pPr>
            <w:r>
              <w:rPr>
                <w:rFonts w:eastAsia="仿宋" w:hint="eastAsia"/>
                <w:sz w:val="24"/>
              </w:rPr>
              <w:t>前</w:t>
            </w:r>
            <w:r>
              <w:rPr>
                <w:rFonts w:hint="eastAsia"/>
                <w:sz w:val="18"/>
                <w:szCs w:val="18"/>
                <w:u w:val="single"/>
              </w:rPr>
              <w:t xml:space="preserve">    </w:t>
            </w:r>
            <w:r>
              <w:rPr>
                <w:sz w:val="18"/>
                <w:szCs w:val="18"/>
              </w:rPr>
              <w:t>%</w:t>
            </w:r>
          </w:p>
        </w:tc>
      </w:tr>
      <w:tr w:rsidR="009F74A4" w14:paraId="1A8112B4" w14:textId="77777777" w:rsidTr="006D11E7">
        <w:trPr>
          <w:trHeight w:hRule="exact" w:val="693"/>
          <w:jc w:val="center"/>
        </w:trPr>
        <w:tc>
          <w:tcPr>
            <w:tcW w:w="2405" w:type="dxa"/>
            <w:gridSpan w:val="2"/>
            <w:vAlign w:val="center"/>
          </w:tcPr>
          <w:p w14:paraId="51F2C5BB" w14:textId="77777777" w:rsidR="009F74A4" w:rsidRDefault="009F74A4" w:rsidP="006D11E7">
            <w:pPr>
              <w:widowControl/>
              <w:spacing w:line="360" w:lineRule="auto"/>
              <w:rPr>
                <w:rFonts w:eastAsia="仿宋"/>
                <w:sz w:val="24"/>
              </w:rPr>
            </w:pPr>
            <w:r>
              <w:rPr>
                <w:rFonts w:eastAsia="仿宋" w:hint="eastAsia"/>
                <w:sz w:val="24"/>
              </w:rPr>
              <w:t>夏令营拟申请专业</w:t>
            </w:r>
          </w:p>
        </w:tc>
        <w:tc>
          <w:tcPr>
            <w:tcW w:w="7796" w:type="dxa"/>
            <w:gridSpan w:val="5"/>
            <w:vAlign w:val="center"/>
          </w:tcPr>
          <w:p w14:paraId="6998805B" w14:textId="77777777" w:rsidR="009F74A4" w:rsidRDefault="009F74A4" w:rsidP="006D11E7">
            <w:pPr>
              <w:widowControl/>
              <w:spacing w:line="360" w:lineRule="auto"/>
              <w:jc w:val="center"/>
              <w:rPr>
                <w:rFonts w:eastAsia="仿宋"/>
                <w:sz w:val="24"/>
              </w:rPr>
            </w:pPr>
          </w:p>
        </w:tc>
      </w:tr>
      <w:tr w:rsidR="009F74A4" w14:paraId="1997071A" w14:textId="77777777" w:rsidTr="006D11E7">
        <w:trPr>
          <w:trHeight w:hRule="exact" w:val="1433"/>
          <w:jc w:val="center"/>
        </w:trPr>
        <w:tc>
          <w:tcPr>
            <w:tcW w:w="10201" w:type="dxa"/>
            <w:gridSpan w:val="7"/>
            <w:vAlign w:val="center"/>
          </w:tcPr>
          <w:p w14:paraId="64B74F97" w14:textId="77777777" w:rsidR="009F74A4" w:rsidRDefault="009F74A4" w:rsidP="006D11E7">
            <w:pPr>
              <w:widowControl/>
              <w:spacing w:line="360" w:lineRule="auto"/>
              <w:rPr>
                <w:rFonts w:eastAsia="仿宋"/>
                <w:sz w:val="24"/>
              </w:rPr>
            </w:pPr>
            <w:r>
              <w:rPr>
                <w:rFonts w:eastAsia="仿宋" w:hint="eastAsia"/>
                <w:sz w:val="24"/>
              </w:rPr>
              <w:t>何时何地获得何种奖励：</w:t>
            </w:r>
          </w:p>
          <w:p w14:paraId="677549A4" w14:textId="77777777" w:rsidR="009F74A4" w:rsidRDefault="009F74A4" w:rsidP="006D11E7">
            <w:pPr>
              <w:widowControl/>
              <w:spacing w:line="360" w:lineRule="auto"/>
              <w:rPr>
                <w:rFonts w:eastAsia="仿宋"/>
                <w:sz w:val="24"/>
              </w:rPr>
            </w:pPr>
          </w:p>
        </w:tc>
      </w:tr>
      <w:tr w:rsidR="009F74A4" w14:paraId="706176E5" w14:textId="77777777" w:rsidTr="006D11E7">
        <w:trPr>
          <w:trHeight w:val="1636"/>
          <w:jc w:val="center"/>
        </w:trPr>
        <w:tc>
          <w:tcPr>
            <w:tcW w:w="10201" w:type="dxa"/>
            <w:gridSpan w:val="7"/>
          </w:tcPr>
          <w:p w14:paraId="51F820D9" w14:textId="77777777" w:rsidR="009F74A4" w:rsidRDefault="009F74A4" w:rsidP="006D11E7">
            <w:pPr>
              <w:widowControl/>
              <w:spacing w:line="360" w:lineRule="auto"/>
              <w:rPr>
                <w:rFonts w:eastAsia="仿宋"/>
                <w:sz w:val="24"/>
              </w:rPr>
            </w:pPr>
            <w:r>
              <w:rPr>
                <w:rFonts w:eastAsia="仿宋" w:hint="eastAsia"/>
                <w:sz w:val="24"/>
              </w:rPr>
              <w:t>参加科研项目、学科竞赛</w:t>
            </w:r>
            <w:r>
              <w:rPr>
                <w:rFonts w:eastAsia="仿宋"/>
                <w:sz w:val="24"/>
              </w:rPr>
              <w:t>等</w:t>
            </w:r>
            <w:r>
              <w:rPr>
                <w:rFonts w:eastAsia="仿宋" w:hint="eastAsia"/>
                <w:sz w:val="24"/>
              </w:rPr>
              <w:t>科技</w:t>
            </w:r>
            <w:r>
              <w:rPr>
                <w:rFonts w:eastAsia="仿宋"/>
                <w:sz w:val="24"/>
              </w:rPr>
              <w:t>活动</w:t>
            </w:r>
            <w:r>
              <w:rPr>
                <w:rFonts w:eastAsia="仿宋" w:hint="eastAsia"/>
                <w:sz w:val="24"/>
              </w:rPr>
              <w:t>经历</w:t>
            </w:r>
            <w:r>
              <w:rPr>
                <w:rFonts w:eastAsia="仿宋"/>
                <w:sz w:val="24"/>
              </w:rPr>
              <w:t>情况</w:t>
            </w:r>
            <w:r>
              <w:rPr>
                <w:rFonts w:eastAsia="仿宋" w:hint="eastAsia"/>
                <w:sz w:val="24"/>
              </w:rPr>
              <w:t>（建议按所参与项目分段撰写）：</w:t>
            </w:r>
          </w:p>
          <w:p w14:paraId="37110BB6" w14:textId="77777777" w:rsidR="009F74A4" w:rsidRDefault="009F74A4" w:rsidP="006D11E7">
            <w:pPr>
              <w:widowControl/>
              <w:spacing w:line="360" w:lineRule="auto"/>
              <w:rPr>
                <w:rFonts w:eastAsia="仿宋"/>
                <w:sz w:val="24"/>
              </w:rPr>
            </w:pPr>
          </w:p>
          <w:p w14:paraId="23FB07A8" w14:textId="77777777" w:rsidR="009F74A4" w:rsidRPr="00AA666C" w:rsidRDefault="009F74A4" w:rsidP="006D11E7">
            <w:pPr>
              <w:widowControl/>
              <w:spacing w:line="360" w:lineRule="auto"/>
              <w:rPr>
                <w:rFonts w:eastAsia="仿宋"/>
                <w:sz w:val="24"/>
              </w:rPr>
            </w:pPr>
          </w:p>
        </w:tc>
      </w:tr>
      <w:tr w:rsidR="009F74A4" w14:paraId="3F6B15B3" w14:textId="77777777" w:rsidTr="006D11E7">
        <w:trPr>
          <w:trHeight w:val="1414"/>
          <w:jc w:val="center"/>
        </w:trPr>
        <w:tc>
          <w:tcPr>
            <w:tcW w:w="10201" w:type="dxa"/>
            <w:gridSpan w:val="7"/>
          </w:tcPr>
          <w:p w14:paraId="661B183D" w14:textId="77777777" w:rsidR="009F74A4" w:rsidRDefault="009F74A4" w:rsidP="006D11E7">
            <w:pPr>
              <w:widowControl/>
              <w:spacing w:line="360" w:lineRule="auto"/>
              <w:rPr>
                <w:rFonts w:eastAsia="仿宋"/>
                <w:sz w:val="24"/>
              </w:rPr>
            </w:pPr>
            <w:r>
              <w:rPr>
                <w:rFonts w:eastAsia="仿宋" w:hint="eastAsia"/>
                <w:sz w:val="24"/>
              </w:rPr>
              <w:t>竞赛获奖</w:t>
            </w:r>
            <w:r>
              <w:rPr>
                <w:rFonts w:eastAsia="仿宋"/>
                <w:sz w:val="24"/>
              </w:rPr>
              <w:t>、</w:t>
            </w:r>
            <w:r>
              <w:rPr>
                <w:rFonts w:eastAsia="仿宋" w:hint="eastAsia"/>
                <w:sz w:val="24"/>
              </w:rPr>
              <w:t>发表论文、授权专利或者其他创新成果情况（需注明署名排序）：</w:t>
            </w:r>
          </w:p>
          <w:p w14:paraId="387DCF7A" w14:textId="77777777" w:rsidR="009F74A4" w:rsidRDefault="009F74A4" w:rsidP="006D11E7">
            <w:pPr>
              <w:widowControl/>
              <w:spacing w:line="360" w:lineRule="auto"/>
              <w:rPr>
                <w:rFonts w:eastAsia="仿宋"/>
                <w:sz w:val="24"/>
              </w:rPr>
            </w:pPr>
          </w:p>
          <w:p w14:paraId="4D8D43B3" w14:textId="77777777" w:rsidR="009F74A4" w:rsidRDefault="009F74A4" w:rsidP="006D11E7">
            <w:pPr>
              <w:widowControl/>
              <w:spacing w:line="360" w:lineRule="auto"/>
              <w:rPr>
                <w:rFonts w:eastAsia="仿宋"/>
                <w:sz w:val="24"/>
              </w:rPr>
            </w:pPr>
          </w:p>
        </w:tc>
      </w:tr>
      <w:tr w:rsidR="009F74A4" w14:paraId="783BC542" w14:textId="77777777" w:rsidTr="006D11E7">
        <w:trPr>
          <w:trHeight w:val="90"/>
          <w:jc w:val="center"/>
        </w:trPr>
        <w:tc>
          <w:tcPr>
            <w:tcW w:w="10201" w:type="dxa"/>
            <w:gridSpan w:val="7"/>
          </w:tcPr>
          <w:p w14:paraId="0A2C4E8B" w14:textId="77777777" w:rsidR="009F74A4" w:rsidRDefault="009F74A4" w:rsidP="006D11E7">
            <w:pPr>
              <w:widowControl/>
              <w:spacing w:line="360" w:lineRule="auto"/>
              <w:rPr>
                <w:rFonts w:eastAsia="仿宋"/>
                <w:sz w:val="24"/>
              </w:rPr>
            </w:pPr>
            <w:r>
              <w:rPr>
                <w:rFonts w:eastAsia="仿宋" w:hint="eastAsia"/>
                <w:sz w:val="24"/>
              </w:rPr>
              <w:t>本人承诺：</w:t>
            </w:r>
          </w:p>
          <w:p w14:paraId="60CDEE28" w14:textId="77777777" w:rsidR="009F74A4" w:rsidRDefault="009F74A4" w:rsidP="006D11E7">
            <w:pPr>
              <w:widowControl/>
              <w:spacing w:line="360" w:lineRule="auto"/>
              <w:rPr>
                <w:rFonts w:eastAsia="仿宋"/>
                <w:sz w:val="24"/>
                <w:u w:val="single"/>
              </w:rPr>
            </w:pPr>
            <w:r>
              <w:rPr>
                <w:rFonts w:eastAsia="仿宋" w:hint="eastAsia"/>
                <w:sz w:val="24"/>
              </w:rPr>
              <w:t xml:space="preserve">   </w:t>
            </w:r>
            <w:r>
              <w:rPr>
                <w:rFonts w:eastAsia="仿宋"/>
                <w:sz w:val="24"/>
              </w:rPr>
              <w:t xml:space="preserve"> </w:t>
            </w:r>
            <w:r>
              <w:rPr>
                <w:rFonts w:eastAsia="仿宋" w:hint="eastAsia"/>
                <w:sz w:val="24"/>
              </w:rPr>
              <w:t>本人承诺自愿参与杭州电子科技大学管理学院（专业）</w:t>
            </w:r>
            <w:r>
              <w:rPr>
                <w:rFonts w:eastAsia="仿宋" w:hint="eastAsia"/>
                <w:sz w:val="24"/>
                <w:u w:val="single"/>
              </w:rPr>
              <w:t xml:space="preserve"> </w:t>
            </w:r>
            <w:r>
              <w:rPr>
                <w:rFonts w:eastAsia="仿宋"/>
                <w:sz w:val="24"/>
                <w:u w:val="single"/>
              </w:rPr>
              <w:t xml:space="preserve"> </w:t>
            </w:r>
            <w:r>
              <w:rPr>
                <w:rFonts w:eastAsia="仿宋" w:hint="eastAsia"/>
                <w:sz w:val="24"/>
                <w:u w:val="single"/>
              </w:rPr>
              <w:t xml:space="preserve">       </w:t>
            </w:r>
            <w:r>
              <w:rPr>
                <w:rFonts w:eastAsia="仿宋"/>
                <w:sz w:val="24"/>
                <w:u w:val="single"/>
              </w:rPr>
              <w:t xml:space="preserve"> </w:t>
            </w:r>
            <w:r>
              <w:rPr>
                <w:rFonts w:eastAsia="仿宋" w:hint="eastAsia"/>
                <w:sz w:val="24"/>
                <w:u w:val="single"/>
              </w:rPr>
              <w:t xml:space="preserve">  </w:t>
            </w:r>
            <w:r>
              <w:rPr>
                <w:rFonts w:eastAsia="仿宋" w:hint="eastAsia"/>
                <w:sz w:val="24"/>
              </w:rPr>
              <w:t>202</w:t>
            </w:r>
            <w:r>
              <w:rPr>
                <w:rFonts w:eastAsia="仿宋"/>
                <w:sz w:val="24"/>
              </w:rPr>
              <w:t>3</w:t>
            </w:r>
            <w:r>
              <w:rPr>
                <w:rFonts w:eastAsia="仿宋" w:hint="eastAsia"/>
                <w:sz w:val="24"/>
              </w:rPr>
              <w:t>年全国优秀大学生夏令营</w:t>
            </w:r>
            <w:r>
              <w:rPr>
                <w:rFonts w:eastAsia="仿宋"/>
                <w:sz w:val="24"/>
              </w:rPr>
              <w:t>，</w:t>
            </w:r>
            <w:r>
              <w:rPr>
                <w:rFonts w:eastAsia="仿宋" w:hint="eastAsia"/>
                <w:sz w:val="24"/>
              </w:rPr>
              <w:t>所填</w:t>
            </w:r>
            <w:r>
              <w:rPr>
                <w:rFonts w:eastAsia="仿宋"/>
                <w:sz w:val="24"/>
              </w:rPr>
              <w:t>信息和</w:t>
            </w:r>
            <w:r>
              <w:rPr>
                <w:rFonts w:eastAsia="仿宋" w:hint="eastAsia"/>
                <w:sz w:val="24"/>
              </w:rPr>
              <w:t>提交</w:t>
            </w:r>
            <w:r>
              <w:rPr>
                <w:rFonts w:eastAsia="仿宋"/>
                <w:sz w:val="24"/>
              </w:rPr>
              <w:t>材料</w:t>
            </w:r>
            <w:proofErr w:type="gramStart"/>
            <w:r>
              <w:rPr>
                <w:rFonts w:eastAsia="仿宋" w:hint="eastAsia"/>
                <w:sz w:val="24"/>
              </w:rPr>
              <w:t>均真实</w:t>
            </w:r>
            <w:proofErr w:type="gramEnd"/>
            <w:r>
              <w:rPr>
                <w:rFonts w:eastAsia="仿宋"/>
                <w:sz w:val="24"/>
              </w:rPr>
              <w:t>有效</w:t>
            </w:r>
            <w:r>
              <w:rPr>
                <w:rFonts w:eastAsia="仿宋" w:hint="eastAsia"/>
                <w:sz w:val="24"/>
              </w:rPr>
              <w:t>。</w:t>
            </w:r>
          </w:p>
          <w:p w14:paraId="57364F32" w14:textId="77777777" w:rsidR="009F74A4" w:rsidRDefault="009F74A4" w:rsidP="006D11E7">
            <w:pPr>
              <w:widowControl/>
              <w:spacing w:line="360" w:lineRule="auto"/>
              <w:rPr>
                <w:rFonts w:eastAsia="仿宋"/>
                <w:sz w:val="24"/>
              </w:rPr>
            </w:pPr>
            <w:r>
              <w:rPr>
                <w:rFonts w:eastAsia="仿宋" w:hint="eastAsia"/>
                <w:sz w:val="24"/>
              </w:rPr>
              <w:t xml:space="preserve">                                       </w:t>
            </w:r>
            <w:r>
              <w:rPr>
                <w:rFonts w:eastAsia="仿宋" w:hint="eastAsia"/>
                <w:sz w:val="24"/>
              </w:rPr>
              <w:t>学生</w:t>
            </w:r>
            <w:r>
              <w:rPr>
                <w:rFonts w:eastAsia="仿宋"/>
                <w:sz w:val="24"/>
              </w:rPr>
              <w:t>本人签</w:t>
            </w:r>
            <w:r>
              <w:rPr>
                <w:rFonts w:eastAsia="仿宋" w:hint="eastAsia"/>
                <w:sz w:val="24"/>
              </w:rPr>
              <w:t>名：</w:t>
            </w:r>
            <w:r>
              <w:rPr>
                <w:rFonts w:eastAsia="仿宋" w:hint="eastAsia"/>
                <w:sz w:val="24"/>
              </w:rPr>
              <w:t xml:space="preserve">               </w:t>
            </w:r>
            <w:r>
              <w:rPr>
                <w:rFonts w:eastAsia="仿宋"/>
                <w:sz w:val="24"/>
              </w:rPr>
              <w:t>年</w:t>
            </w:r>
            <w:r>
              <w:rPr>
                <w:rFonts w:eastAsia="仿宋" w:hint="eastAsia"/>
                <w:sz w:val="24"/>
              </w:rPr>
              <w:t xml:space="preserve"> </w:t>
            </w:r>
            <w:r>
              <w:rPr>
                <w:rFonts w:eastAsia="仿宋"/>
                <w:sz w:val="24"/>
              </w:rPr>
              <w:t xml:space="preserve">   </w:t>
            </w:r>
            <w:r>
              <w:rPr>
                <w:rFonts w:eastAsia="仿宋"/>
                <w:sz w:val="24"/>
              </w:rPr>
              <w:t>月</w:t>
            </w:r>
            <w:r>
              <w:rPr>
                <w:rFonts w:eastAsia="仿宋" w:hint="eastAsia"/>
                <w:sz w:val="24"/>
              </w:rPr>
              <w:t xml:space="preserve"> </w:t>
            </w:r>
            <w:r>
              <w:rPr>
                <w:rFonts w:eastAsia="仿宋"/>
                <w:sz w:val="24"/>
              </w:rPr>
              <w:t xml:space="preserve">  </w:t>
            </w:r>
            <w:r>
              <w:rPr>
                <w:rFonts w:eastAsia="仿宋"/>
                <w:sz w:val="24"/>
              </w:rPr>
              <w:t>日</w:t>
            </w:r>
          </w:p>
          <w:p w14:paraId="598902C2" w14:textId="77777777" w:rsidR="009F74A4" w:rsidRDefault="009F74A4" w:rsidP="006D11E7">
            <w:pPr>
              <w:widowControl/>
              <w:spacing w:line="360" w:lineRule="auto"/>
              <w:jc w:val="right"/>
              <w:rPr>
                <w:rFonts w:eastAsia="仿宋"/>
                <w:sz w:val="24"/>
              </w:rPr>
            </w:pPr>
          </w:p>
        </w:tc>
      </w:tr>
    </w:tbl>
    <w:p w14:paraId="694FC503" w14:textId="0C689BE9" w:rsidR="0038557D" w:rsidRDefault="0038557D"/>
    <w:sectPr w:rsidR="0038557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93C8C" w14:textId="77777777" w:rsidR="00B95E2E" w:rsidRDefault="00B95E2E" w:rsidP="009F74A4">
      <w:r>
        <w:separator/>
      </w:r>
    </w:p>
  </w:endnote>
  <w:endnote w:type="continuationSeparator" w:id="0">
    <w:p w14:paraId="5C0B88C4" w14:textId="77777777" w:rsidR="00B95E2E" w:rsidRDefault="00B95E2E" w:rsidP="009F7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6624B" w14:textId="77777777" w:rsidR="00B95E2E" w:rsidRDefault="00B95E2E" w:rsidP="009F74A4">
      <w:r>
        <w:separator/>
      </w:r>
    </w:p>
  </w:footnote>
  <w:footnote w:type="continuationSeparator" w:id="0">
    <w:p w14:paraId="410517BA" w14:textId="77777777" w:rsidR="00B95E2E" w:rsidRDefault="00B95E2E" w:rsidP="009F74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57A3B"/>
    <w:rsid w:val="000A2ABB"/>
    <w:rsid w:val="00154501"/>
    <w:rsid w:val="00343F3C"/>
    <w:rsid w:val="003830F5"/>
    <w:rsid w:val="0038557D"/>
    <w:rsid w:val="00407596"/>
    <w:rsid w:val="00457A3B"/>
    <w:rsid w:val="00495421"/>
    <w:rsid w:val="004F3571"/>
    <w:rsid w:val="005A15F6"/>
    <w:rsid w:val="009C73DB"/>
    <w:rsid w:val="009F74A4"/>
    <w:rsid w:val="00B765DA"/>
    <w:rsid w:val="00B95E2E"/>
    <w:rsid w:val="00BF258B"/>
    <w:rsid w:val="00CD58FB"/>
    <w:rsid w:val="00FF1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74EEA"/>
  <w15:chartTrackingRefBased/>
  <w15:docId w15:val="{780176F8-4BF0-4D24-9F9C-7D4007E9D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4A4"/>
    <w:pPr>
      <w:widowControl w:val="0"/>
      <w:jc w:val="both"/>
    </w:pPr>
    <w:rPr>
      <w:rFonts w:ascii="宋体" w:eastAsia="宋体" w:hAnsi="宋体"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74A4"/>
    <w:pPr>
      <w:tabs>
        <w:tab w:val="center" w:pos="4153"/>
        <w:tab w:val="right" w:pos="8306"/>
      </w:tabs>
      <w:snapToGrid w:val="0"/>
      <w:jc w:val="center"/>
    </w:pPr>
    <w:rPr>
      <w:sz w:val="18"/>
      <w:szCs w:val="18"/>
    </w:rPr>
  </w:style>
  <w:style w:type="character" w:customStyle="1" w:styleId="a4">
    <w:name w:val="页眉 字符"/>
    <w:basedOn w:val="a0"/>
    <w:link w:val="a3"/>
    <w:uiPriority w:val="99"/>
    <w:rsid w:val="009F74A4"/>
    <w:rPr>
      <w:sz w:val="18"/>
      <w:szCs w:val="18"/>
    </w:rPr>
  </w:style>
  <w:style w:type="paragraph" w:styleId="a5">
    <w:name w:val="footer"/>
    <w:basedOn w:val="a"/>
    <w:link w:val="a6"/>
    <w:uiPriority w:val="99"/>
    <w:unhideWhenUsed/>
    <w:rsid w:val="009F74A4"/>
    <w:pPr>
      <w:tabs>
        <w:tab w:val="center" w:pos="4153"/>
        <w:tab w:val="right" w:pos="8306"/>
      </w:tabs>
      <w:snapToGrid w:val="0"/>
      <w:jc w:val="left"/>
    </w:pPr>
    <w:rPr>
      <w:sz w:val="18"/>
      <w:szCs w:val="18"/>
    </w:rPr>
  </w:style>
  <w:style w:type="character" w:customStyle="1" w:styleId="a6">
    <w:name w:val="页脚 字符"/>
    <w:basedOn w:val="a0"/>
    <w:link w:val="a5"/>
    <w:uiPriority w:val="99"/>
    <w:rsid w:val="009F74A4"/>
    <w:rPr>
      <w:sz w:val="18"/>
      <w:szCs w:val="18"/>
    </w:rPr>
  </w:style>
  <w:style w:type="character" w:styleId="a7">
    <w:name w:val="Placeholder Text"/>
    <w:basedOn w:val="a0"/>
    <w:uiPriority w:val="99"/>
    <w:semiHidden/>
    <w:rsid w:val="009F74A4"/>
    <w:rPr>
      <w:color w:val="808080"/>
    </w:rPr>
  </w:style>
  <w:style w:type="paragraph" w:styleId="a8">
    <w:name w:val="Normal (Web)"/>
    <w:basedOn w:val="a"/>
    <w:rsid w:val="009F74A4"/>
    <w:rPr>
      <w:sz w:val="24"/>
    </w:rPr>
  </w:style>
  <w:style w:type="character" w:styleId="a9">
    <w:name w:val="Strong"/>
    <w:qFormat/>
    <w:rsid w:val="009F74A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481</Words>
  <Characters>2744</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万 荣辉</dc:creator>
  <cp:keywords/>
  <dc:description/>
  <cp:lastModifiedBy> </cp:lastModifiedBy>
  <cp:revision>4</cp:revision>
  <dcterms:created xsi:type="dcterms:W3CDTF">2023-06-16T07:11:00Z</dcterms:created>
  <dcterms:modified xsi:type="dcterms:W3CDTF">2023-06-16T07:47:00Z</dcterms:modified>
</cp:coreProperties>
</file>