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5675C">
      <w:pPr>
        <w:jc w:val="center"/>
        <w:rPr>
          <w:rFonts w:ascii="黑体" w:hAnsi="黑体" w:eastAsia="黑体" w:cs="黑体"/>
          <w:b/>
          <w:bCs/>
          <w:sz w:val="36"/>
          <w:szCs w:val="36"/>
        </w:rPr>
      </w:pPr>
      <w:r>
        <w:rPr>
          <w:rFonts w:hint="eastAsia" w:ascii="黑体" w:hAnsi="黑体" w:eastAsia="黑体" w:cs="黑体"/>
          <w:b/>
          <w:bCs/>
          <w:sz w:val="36"/>
          <w:szCs w:val="36"/>
        </w:rPr>
        <w:t>杭州电子</w:t>
      </w:r>
      <w:r>
        <w:rPr>
          <w:rFonts w:ascii="黑体" w:hAnsi="黑体" w:eastAsia="黑体" w:cs="黑体"/>
          <w:b/>
          <w:bCs/>
          <w:sz w:val="36"/>
          <w:szCs w:val="36"/>
        </w:rPr>
        <w:t>科技大学</w:t>
      </w:r>
    </w:p>
    <w:p w14:paraId="68C4168E">
      <w:pPr>
        <w:jc w:val="center"/>
        <w:rPr>
          <w:rFonts w:ascii="黑体" w:hAnsi="黑体" w:eastAsia="黑体" w:cs="黑体"/>
          <w:b/>
          <w:bCs/>
          <w:sz w:val="36"/>
          <w:szCs w:val="36"/>
        </w:rPr>
      </w:pPr>
      <w:r>
        <w:rPr>
          <w:rFonts w:hint="eastAsia" w:ascii="黑体" w:hAnsi="黑体" w:eastAsia="黑体" w:cs="黑体"/>
          <w:b/>
          <w:bCs/>
          <w:sz w:val="36"/>
          <w:szCs w:val="36"/>
        </w:rPr>
        <w:t>研究生招生网络远程复试考场规则</w:t>
      </w:r>
    </w:p>
    <w:p w14:paraId="40EDC1EC">
      <w:pPr>
        <w:ind w:firstLine="480" w:firstLineChars="200"/>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1.考生应当自觉服</w:t>
      </w:r>
      <w:r>
        <w:rPr>
          <w:rFonts w:hint="eastAsia" w:ascii="仿宋" w:hAnsi="仿宋" w:eastAsia="仿宋" w:cs="仿宋"/>
          <w:sz w:val="24"/>
          <w:shd w:val="clear" w:color="auto" w:fill="FFFFFF"/>
        </w:rPr>
        <w:t>从</w:t>
      </w:r>
      <w:r>
        <w:rPr>
          <w:rFonts w:hint="eastAsia" w:ascii="仿宋" w:hAnsi="仿宋" w:eastAsia="仿宋" w:cs="仿宋"/>
          <w:color w:val="333333"/>
          <w:sz w:val="24"/>
          <w:shd w:val="clear" w:color="auto" w:fill="FFFFFF"/>
        </w:rPr>
        <w:t>复试工作人员管理，不得以任何理由妨碍复试工作人员履行职责，不得扰乱网络远程复试考场或场所秩序。</w:t>
      </w:r>
    </w:p>
    <w:p w14:paraId="04C758FA">
      <w:pPr>
        <w:ind w:firstLine="480" w:firstLineChars="200"/>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2.考生须提前备好《准考证》和有效居民身份证按规定进入复试会场，应当主动配合工作人员要求对其进行的身份验证和应试环境检查。</w:t>
      </w:r>
    </w:p>
    <w:p w14:paraId="6AB2C9AC">
      <w:pPr>
        <w:ind w:firstLine="480" w:firstLineChars="200"/>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3.考生应保证应试现场能提供清晰的视频画面和音频传输，保证视频、音频的真实。应试环境必须是真实环境，不允许使用虚拟背景、更换视频背景，不得播放录音代替作答</w:t>
      </w:r>
      <w:r>
        <w:rPr>
          <w:rFonts w:hint="eastAsia" w:ascii="仿宋" w:hAnsi="仿宋" w:eastAsia="仿宋" w:cs="仿宋"/>
          <w:color w:val="333333"/>
          <w:sz w:val="24"/>
          <w:shd w:val="clear" w:color="auto" w:fill="FFFFFF"/>
          <w:lang w:eastAsia="zh-CN"/>
        </w:rPr>
        <w:t>，</w:t>
      </w:r>
      <w:r>
        <w:rPr>
          <w:rFonts w:hint="eastAsia" w:ascii="仿宋" w:hAnsi="仿宋" w:eastAsia="仿宋" w:cs="仿宋"/>
          <w:color w:val="333333"/>
          <w:sz w:val="24"/>
          <w:shd w:val="clear" w:color="auto" w:fill="FFFFFF"/>
          <w:lang w:val="en-US" w:eastAsia="zh-CN"/>
        </w:rPr>
        <w:t>不得佩戴耳机</w:t>
      </w:r>
      <w:bookmarkStart w:id="0" w:name="_GoBack"/>
      <w:bookmarkEnd w:id="0"/>
      <w:r>
        <w:rPr>
          <w:rFonts w:hint="eastAsia" w:ascii="仿宋" w:hAnsi="仿宋" w:eastAsia="仿宋" w:cs="仿宋"/>
          <w:color w:val="333333"/>
          <w:sz w:val="24"/>
          <w:shd w:val="clear" w:color="auto" w:fill="FFFFFF"/>
        </w:rPr>
        <w:t>。</w:t>
      </w:r>
    </w:p>
    <w:p w14:paraId="19DEFF9F">
      <w:pPr>
        <w:ind w:firstLine="480" w:firstLineChars="200"/>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4.原则上要求双机位。第一机位为面试主机位，面向考生，用于考官对考生的远程视频考核</w:t>
      </w:r>
      <w:r>
        <w:rPr>
          <w:rFonts w:hint="eastAsia" w:ascii="仿宋" w:hAnsi="仿宋" w:eastAsia="仿宋" w:cs="仿宋"/>
          <w:sz w:val="24"/>
          <w:shd w:val="clear" w:color="auto" w:fill="FFFFFF"/>
        </w:rPr>
        <w:t>（建议首选电脑）</w:t>
      </w:r>
      <w:r>
        <w:rPr>
          <w:rFonts w:hint="eastAsia" w:ascii="仿宋" w:hAnsi="仿宋" w:eastAsia="仿宋" w:cs="仿宋"/>
          <w:color w:val="333333"/>
          <w:sz w:val="24"/>
          <w:shd w:val="clear" w:color="auto" w:fill="FFFFFF"/>
        </w:rPr>
        <w:t>。第二机位为面试的副机位，放于考生侧后方，用于考官和视频监考员在面试过程中观测考生的后方及周边环境情况。放置面试主机位的书桌应尽量紧贴墙面摆放。若考生因环境、条件所限确实无法实现双机位，经向</w:t>
      </w:r>
      <w:r>
        <w:rPr>
          <w:rFonts w:ascii="仿宋" w:hAnsi="仿宋" w:eastAsia="仿宋" w:cs="仿宋"/>
          <w:color w:val="333333"/>
          <w:sz w:val="24"/>
          <w:shd w:val="clear" w:color="auto" w:fill="FFFFFF"/>
        </w:rPr>
        <w:t>学院</w:t>
      </w:r>
      <w:r>
        <w:rPr>
          <w:rFonts w:hint="eastAsia" w:ascii="仿宋" w:hAnsi="仿宋" w:eastAsia="仿宋" w:cs="仿宋"/>
          <w:color w:val="333333"/>
          <w:sz w:val="24"/>
          <w:shd w:val="clear" w:color="auto" w:fill="FFFFFF"/>
        </w:rPr>
        <w:t>申请</w:t>
      </w:r>
      <w:r>
        <w:rPr>
          <w:rFonts w:ascii="仿宋" w:hAnsi="仿宋" w:eastAsia="仿宋" w:cs="仿宋"/>
          <w:color w:val="333333"/>
          <w:sz w:val="24"/>
          <w:shd w:val="clear" w:color="auto" w:fill="FFFFFF"/>
        </w:rPr>
        <w:t>同意，</w:t>
      </w:r>
      <w:r>
        <w:rPr>
          <w:rFonts w:hint="eastAsia" w:ascii="仿宋" w:hAnsi="仿宋" w:eastAsia="仿宋" w:cs="仿宋"/>
          <w:color w:val="333333"/>
          <w:sz w:val="24"/>
          <w:shd w:val="clear" w:color="auto" w:fill="FFFFFF"/>
        </w:rPr>
        <w:t>则应根据复试小组指令不定时360°展示应试环境，</w:t>
      </w:r>
      <w:r>
        <w:rPr>
          <w:rFonts w:ascii="仿宋" w:hAnsi="仿宋" w:eastAsia="仿宋" w:cs="仿宋"/>
          <w:color w:val="333333"/>
          <w:sz w:val="24"/>
          <w:shd w:val="clear" w:color="auto" w:fill="FFFFFF"/>
        </w:rPr>
        <w:t>入学后加强复查复测</w:t>
      </w:r>
      <w:r>
        <w:rPr>
          <w:rFonts w:hint="eastAsia" w:ascii="仿宋" w:hAnsi="仿宋" w:eastAsia="仿宋" w:cs="仿宋"/>
          <w:color w:val="333333"/>
          <w:sz w:val="24"/>
          <w:shd w:val="clear" w:color="auto" w:fill="FFFFFF"/>
        </w:rPr>
        <w:t>。</w:t>
      </w:r>
    </w:p>
    <w:p w14:paraId="09D67198">
      <w:pPr>
        <w:ind w:firstLine="480" w:firstLineChars="200"/>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5.复试房间内不得放置任何与考试无关的物品，关闭微信、手机短信等即时通讯软件或功能。</w:t>
      </w:r>
    </w:p>
    <w:p w14:paraId="58706410">
      <w:pPr>
        <w:ind w:firstLine="480" w:firstLineChars="200"/>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6.考生应保证周围环境独立、不受干扰，无其他人员存在。在复试过程中，不得与他人交流、互打暗号或者手势，不得与周围无关人员存在接递物品行为。复试全程不能有其他人员在场或中途进场。</w:t>
      </w:r>
    </w:p>
    <w:p w14:paraId="6CB59BD2">
      <w:pPr>
        <w:ind w:firstLine="480" w:firstLineChars="200"/>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7.穿着得体，全程正面免冠朝向摄像头，保证头肩部及双手出现在视频画面正中间。不得佩戴口罩，保证面部清晰可见，头发不可遮挡耳朵（女生须特别注意，应将头发扎起或置于耳后），不得佩戴耳饰。复试全程考生视线不得离开面试设备摄像头。</w:t>
      </w:r>
    </w:p>
    <w:p w14:paraId="197F6577">
      <w:pPr>
        <w:ind w:firstLine="480" w:firstLineChars="200"/>
        <w:rPr>
          <w:rFonts w:ascii="仿宋" w:hAnsi="仿宋" w:eastAsia="仿宋" w:cs="仿宋"/>
          <w:color w:val="333333"/>
          <w:sz w:val="24"/>
          <w:shd w:val="clear" w:color="auto" w:fill="FFFFFF"/>
        </w:rPr>
      </w:pPr>
      <w:r>
        <w:rPr>
          <w:rFonts w:hint="eastAsia" w:ascii="仿宋" w:hAnsi="仿宋" w:eastAsia="仿宋" w:cs="仿宋"/>
          <w:sz w:val="24"/>
        </w:rPr>
        <w:t>8．复试未结束前不能离场。因考生个人原因无法在规定时间参加复试，经工作人员短信或电话提醒后，仍然未进场，视为自动放弃复试资格，后果由考生个人承担。</w:t>
      </w:r>
    </w:p>
    <w:p w14:paraId="5996CBC0">
      <w:pPr>
        <w:ind w:firstLine="480" w:firstLineChars="200"/>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9.复试内容按国家机密级事项管理，不得录屏录像录音，不得以任何理由、任何形式向他人及网络平台传播复试题目及照片、音视频等复试信息。</w:t>
      </w:r>
    </w:p>
    <w:p w14:paraId="5E0C7893">
      <w:pPr>
        <w:ind w:firstLine="480" w:firstLineChars="200"/>
        <w:rPr>
          <w:rFonts w:ascii="Calibri" w:hAnsi="Calibri" w:eastAsia="仿宋" w:cs="Calibri"/>
          <w:color w:val="333333"/>
          <w:sz w:val="24"/>
          <w:shd w:val="clear" w:color="auto" w:fill="FFFFFF"/>
        </w:rPr>
      </w:pPr>
      <w:r>
        <w:rPr>
          <w:rFonts w:hint="eastAsia" w:ascii="仿宋" w:hAnsi="仿宋" w:eastAsia="仿宋" w:cs="仿宋"/>
          <w:color w:val="333333"/>
          <w:sz w:val="24"/>
          <w:shd w:val="clear" w:color="auto" w:fill="FFFFFF"/>
        </w:rPr>
        <w:t>10.复试过程中若发生考生方断网情况，应及时与工作人员联系，按照断网应急办法处理。</w:t>
      </w:r>
      <w:r>
        <w:rPr>
          <w:rFonts w:ascii="Calibri" w:hAnsi="Calibri" w:eastAsia="仿宋" w:cs="Calibri"/>
          <w:color w:val="333333"/>
          <w:sz w:val="24"/>
          <w:shd w:val="clear" w:color="auto" w:fill="FFFFFF"/>
        </w:rPr>
        <w:t> </w:t>
      </w:r>
    </w:p>
    <w:p w14:paraId="56F9B71C">
      <w:pPr>
        <w:ind w:firstLine="480" w:firstLineChars="200"/>
        <w:rPr>
          <w:rFonts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考生应遵守上述网络远程复试考场规则，诚信复试，对违反考场规则、破坏考试秩序等行为，一经发现将按照有关违规违纪处理规定取消考生的复试成绩、复试资格、录取资格，对已入学考生将取消学籍，</w:t>
      </w:r>
      <w:r>
        <w:rPr>
          <w:rFonts w:ascii="仿宋" w:hAnsi="仿宋" w:eastAsia="仿宋" w:cs="仿宋"/>
          <w:color w:val="333333"/>
          <w:sz w:val="24"/>
          <w:shd w:val="clear" w:color="auto" w:fill="FFFFFF"/>
        </w:rPr>
        <w:t>并记入国家教育考试诚信档案；涉嫌违法的，移送司法机关，依照《中华人民共和国刑法》等追究法律责任。</w:t>
      </w:r>
    </w:p>
    <w:p w14:paraId="3C081734"/>
    <w:p w14:paraId="0C69721A"/>
    <w:p w14:paraId="3C31EFC8"/>
    <w:p w14:paraId="2D1764CA"/>
    <w:p w14:paraId="217AFA65"/>
    <w:p w14:paraId="7BF61EFC"/>
    <w:p w14:paraId="50B67FB5">
      <w:pPr>
        <w:spacing w:line="480" w:lineRule="exact"/>
        <w:jc w:val="center"/>
        <w:rPr>
          <w:rFonts w:ascii="黑体" w:eastAsia="黑体" w:cs="文鼎大标宋简"/>
          <w:b/>
          <w:sz w:val="36"/>
          <w:szCs w:val="36"/>
        </w:rPr>
      </w:pPr>
    </w:p>
    <w:p w14:paraId="65DB3E1B">
      <w:pPr>
        <w:spacing w:line="480" w:lineRule="exact"/>
        <w:jc w:val="center"/>
        <w:rPr>
          <w:rFonts w:ascii="黑体" w:eastAsia="黑体" w:cs="文鼎大标宋简"/>
          <w:b/>
          <w:sz w:val="36"/>
          <w:szCs w:val="36"/>
        </w:rPr>
      </w:pPr>
      <w:r>
        <w:rPr>
          <w:rFonts w:hint="eastAsia" w:ascii="黑体" w:eastAsia="黑体" w:cs="文鼎大标宋简"/>
          <w:b/>
          <w:sz w:val="36"/>
          <w:szCs w:val="36"/>
        </w:rPr>
        <w:t>杭州电子</w:t>
      </w:r>
      <w:r>
        <w:rPr>
          <w:rFonts w:ascii="黑体" w:eastAsia="黑体" w:cs="文鼎大标宋简"/>
          <w:b/>
          <w:sz w:val="36"/>
          <w:szCs w:val="36"/>
        </w:rPr>
        <w:t>科技</w:t>
      </w:r>
      <w:r>
        <w:rPr>
          <w:rFonts w:hint="eastAsia" w:ascii="黑体" w:eastAsia="黑体" w:cs="文鼎大标宋简"/>
          <w:b/>
          <w:sz w:val="36"/>
          <w:szCs w:val="36"/>
        </w:rPr>
        <w:t>大学研究生招生</w:t>
      </w:r>
    </w:p>
    <w:p w14:paraId="672F6BEF">
      <w:pPr>
        <w:spacing w:line="480" w:lineRule="exact"/>
        <w:jc w:val="center"/>
        <w:rPr>
          <w:rFonts w:ascii="黑体" w:eastAsia="黑体" w:cs="文鼎大标宋简"/>
          <w:b/>
          <w:sz w:val="36"/>
          <w:szCs w:val="36"/>
        </w:rPr>
      </w:pPr>
      <w:r>
        <w:rPr>
          <w:rFonts w:hint="eastAsia" w:ascii="黑体" w:eastAsia="黑体" w:cs="文鼎大标宋简"/>
          <w:b/>
          <w:sz w:val="36"/>
          <w:szCs w:val="36"/>
        </w:rPr>
        <w:t>诚信网络</w:t>
      </w:r>
      <w:r>
        <w:rPr>
          <w:rFonts w:ascii="黑体" w:eastAsia="黑体" w:cs="文鼎大标宋简"/>
          <w:b/>
          <w:sz w:val="36"/>
          <w:szCs w:val="36"/>
        </w:rPr>
        <w:t>远程</w:t>
      </w:r>
      <w:r>
        <w:rPr>
          <w:rFonts w:hint="eastAsia" w:ascii="黑体" w:eastAsia="黑体" w:cs="文鼎大标宋简"/>
          <w:b/>
          <w:sz w:val="36"/>
          <w:szCs w:val="36"/>
        </w:rPr>
        <w:t>复试承诺书</w:t>
      </w:r>
    </w:p>
    <w:p w14:paraId="042602D9">
      <w:pPr>
        <w:spacing w:line="480" w:lineRule="exact"/>
        <w:jc w:val="center"/>
        <w:rPr>
          <w:rFonts w:ascii="黑体" w:eastAsia="黑体"/>
          <w:b/>
          <w:sz w:val="36"/>
          <w:szCs w:val="36"/>
        </w:rPr>
      </w:pPr>
    </w:p>
    <w:p w14:paraId="1C28A225">
      <w:pPr>
        <w:spacing w:line="480" w:lineRule="exact"/>
        <w:ind w:firstLine="600" w:firstLineChars="200"/>
        <w:rPr>
          <w:rFonts w:ascii="仿宋" w:hAnsi="仿宋" w:eastAsia="仿宋"/>
          <w:sz w:val="30"/>
          <w:szCs w:val="30"/>
        </w:rPr>
      </w:pPr>
    </w:p>
    <w:p w14:paraId="19FD9A4E">
      <w:pPr>
        <w:spacing w:line="480" w:lineRule="exact"/>
        <w:ind w:firstLine="600" w:firstLineChars="200"/>
        <w:rPr>
          <w:rFonts w:ascii="仿宋" w:hAnsi="仿宋" w:eastAsia="仿宋"/>
          <w:sz w:val="28"/>
          <w:szCs w:val="28"/>
        </w:rPr>
      </w:pPr>
      <w:r>
        <w:rPr>
          <w:rFonts w:hint="eastAsia" w:ascii="仿宋" w:hAnsi="仿宋" w:eastAsia="仿宋"/>
          <w:sz w:val="30"/>
          <w:szCs w:val="30"/>
        </w:rPr>
        <w:t>本人姓名</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ascii="仿宋" w:hAnsi="仿宋" w:eastAsia="仿宋"/>
          <w:sz w:val="30"/>
          <w:szCs w:val="30"/>
        </w:rPr>
        <w:t xml:space="preserve"> </w:t>
      </w:r>
      <w:r>
        <w:rPr>
          <w:rFonts w:hint="eastAsia" w:ascii="仿宋" w:hAnsi="仿宋" w:eastAsia="仿宋"/>
          <w:sz w:val="30"/>
          <w:szCs w:val="30"/>
        </w:rPr>
        <w:t>性别</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hint="eastAsia" w:ascii="仿宋" w:hAnsi="仿宋" w:eastAsia="仿宋"/>
          <w:sz w:val="30"/>
          <w:szCs w:val="30"/>
        </w:rPr>
        <w:t>，身份证</w:t>
      </w:r>
      <w:r>
        <w:rPr>
          <w:rFonts w:ascii="仿宋" w:hAnsi="仿宋" w:eastAsia="仿宋"/>
          <w:sz w:val="30"/>
          <w:szCs w:val="30"/>
        </w:rPr>
        <w:t>号</w:t>
      </w:r>
      <w:r>
        <w:rPr>
          <w:rFonts w:hint="eastAsia" w:ascii="仿宋" w:hAnsi="仿宋" w:eastAsia="仿宋"/>
          <w:sz w:val="30"/>
          <w:szCs w:val="30"/>
        </w:rPr>
        <w:t>码</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，本人</w:t>
      </w:r>
      <w:r>
        <w:rPr>
          <w:rFonts w:ascii="仿宋" w:hAnsi="仿宋" w:eastAsia="仿宋"/>
          <w:sz w:val="30"/>
          <w:szCs w:val="30"/>
        </w:rPr>
        <w:t>已</w:t>
      </w:r>
      <w:r>
        <w:rPr>
          <w:rFonts w:hint="eastAsia" w:ascii="仿宋" w:hAnsi="仿宋" w:eastAsia="仿宋"/>
          <w:sz w:val="30"/>
          <w:szCs w:val="30"/>
        </w:rPr>
        <w:t>清楚教育</w:t>
      </w:r>
      <w:r>
        <w:rPr>
          <w:rFonts w:ascii="仿宋" w:hAnsi="仿宋" w:eastAsia="仿宋"/>
          <w:sz w:val="30"/>
          <w:szCs w:val="30"/>
        </w:rPr>
        <w:t>主管</w:t>
      </w:r>
      <w:r>
        <w:rPr>
          <w:rFonts w:hint="eastAsia" w:ascii="仿宋" w:hAnsi="仿宋" w:eastAsia="仿宋"/>
          <w:sz w:val="30"/>
          <w:szCs w:val="30"/>
        </w:rPr>
        <w:t>部门</w:t>
      </w:r>
      <w:r>
        <w:rPr>
          <w:rFonts w:ascii="仿宋" w:hAnsi="仿宋" w:eastAsia="仿宋"/>
          <w:sz w:val="30"/>
          <w:szCs w:val="30"/>
        </w:rPr>
        <w:t>和杭州电子科技大</w:t>
      </w:r>
      <w:r>
        <w:rPr>
          <w:rFonts w:hint="eastAsia" w:ascii="仿宋" w:hAnsi="仿宋" w:eastAsia="仿宋"/>
          <w:sz w:val="30"/>
          <w:szCs w:val="30"/>
        </w:rPr>
        <w:t>学有关</w:t>
      </w:r>
      <w:r>
        <w:rPr>
          <w:rFonts w:ascii="仿宋" w:hAnsi="仿宋" w:eastAsia="仿宋"/>
          <w:sz w:val="30"/>
          <w:szCs w:val="30"/>
        </w:rPr>
        <w:t>研究生</w:t>
      </w:r>
      <w:r>
        <w:rPr>
          <w:rFonts w:hint="eastAsia" w:ascii="仿宋" w:hAnsi="仿宋" w:eastAsia="仿宋"/>
          <w:sz w:val="30"/>
          <w:szCs w:val="30"/>
        </w:rPr>
        <w:t>招生复试的相关</w:t>
      </w:r>
      <w:r>
        <w:rPr>
          <w:rFonts w:ascii="仿宋" w:hAnsi="仿宋" w:eastAsia="仿宋"/>
          <w:sz w:val="30"/>
          <w:szCs w:val="30"/>
        </w:rPr>
        <w:t>规定和要求，</w:t>
      </w:r>
      <w:r>
        <w:rPr>
          <w:rFonts w:hint="eastAsia" w:ascii="仿宋" w:hAnsi="仿宋" w:eastAsia="仿宋"/>
          <w:sz w:val="30"/>
          <w:szCs w:val="30"/>
        </w:rPr>
        <w:t>并郑重</w:t>
      </w:r>
      <w:r>
        <w:rPr>
          <w:rFonts w:ascii="仿宋" w:hAnsi="仿宋" w:eastAsia="仿宋"/>
          <w:sz w:val="30"/>
          <w:szCs w:val="30"/>
        </w:rPr>
        <w:t>承诺</w:t>
      </w:r>
      <w:r>
        <w:rPr>
          <w:rFonts w:hint="eastAsia" w:ascii="仿宋" w:hAnsi="仿宋" w:eastAsia="仿宋"/>
          <w:sz w:val="30"/>
          <w:szCs w:val="30"/>
        </w:rPr>
        <w:t>严格</w:t>
      </w:r>
      <w:r>
        <w:rPr>
          <w:rFonts w:ascii="仿宋" w:hAnsi="仿宋" w:eastAsia="仿宋"/>
          <w:sz w:val="30"/>
          <w:szCs w:val="30"/>
        </w:rPr>
        <w:t>遵守</w:t>
      </w:r>
      <w:r>
        <w:rPr>
          <w:rFonts w:hint="eastAsia" w:ascii="仿宋" w:hAnsi="仿宋" w:eastAsia="仿宋"/>
          <w:sz w:val="30"/>
          <w:szCs w:val="30"/>
        </w:rPr>
        <w:t>各项</w:t>
      </w:r>
      <w:r>
        <w:rPr>
          <w:rFonts w:ascii="仿宋" w:hAnsi="仿宋" w:eastAsia="仿宋"/>
          <w:sz w:val="30"/>
          <w:szCs w:val="30"/>
        </w:rPr>
        <w:t>规定和要求</w:t>
      </w:r>
      <w:r>
        <w:rPr>
          <w:rFonts w:hint="eastAsia" w:ascii="仿宋" w:hAnsi="仿宋" w:eastAsia="仿宋"/>
          <w:sz w:val="30"/>
          <w:szCs w:val="30"/>
        </w:rPr>
        <w:t>。若有</w:t>
      </w:r>
      <w:r>
        <w:rPr>
          <w:rFonts w:ascii="仿宋" w:hAnsi="仿宋" w:eastAsia="仿宋"/>
          <w:sz w:val="30"/>
          <w:szCs w:val="30"/>
        </w:rPr>
        <w:t>违反</w:t>
      </w:r>
      <w:r>
        <w:rPr>
          <w:rFonts w:hint="eastAsia" w:ascii="仿宋" w:hAnsi="仿宋" w:eastAsia="仿宋"/>
          <w:sz w:val="30"/>
          <w:szCs w:val="30"/>
        </w:rPr>
        <w:t>，</w:t>
      </w:r>
      <w:r>
        <w:rPr>
          <w:rFonts w:hint="eastAsia" w:ascii="仿宋" w:hAnsi="仿宋" w:eastAsia="仿宋"/>
          <w:sz w:val="28"/>
          <w:szCs w:val="28"/>
        </w:rPr>
        <w:t>本人自愿</w:t>
      </w:r>
      <w:r>
        <w:rPr>
          <w:rFonts w:ascii="仿宋" w:hAnsi="仿宋" w:eastAsia="仿宋"/>
          <w:sz w:val="28"/>
          <w:szCs w:val="28"/>
        </w:rPr>
        <w:t>承担由此造成的一切后果</w:t>
      </w:r>
      <w:r>
        <w:rPr>
          <w:rFonts w:hint="eastAsia" w:ascii="仿宋" w:hAnsi="仿宋" w:eastAsia="仿宋"/>
          <w:sz w:val="28"/>
          <w:szCs w:val="28"/>
        </w:rPr>
        <w:t>和相应的法律责任。</w:t>
      </w:r>
    </w:p>
    <w:p w14:paraId="21C59696">
      <w:pPr>
        <w:ind w:firstLine="600" w:firstLineChars="200"/>
        <w:jc w:val="left"/>
        <w:rPr>
          <w:rFonts w:ascii="仿宋" w:hAnsi="仿宋" w:eastAsia="仿宋"/>
          <w:sz w:val="30"/>
          <w:szCs w:val="30"/>
        </w:rPr>
      </w:pPr>
    </w:p>
    <w:p w14:paraId="4B6DE64F">
      <w:pPr>
        <w:ind w:firstLine="600" w:firstLineChars="200"/>
        <w:jc w:val="left"/>
        <w:rPr>
          <w:rFonts w:ascii="仿宋" w:hAnsi="仿宋" w:eastAsia="仿宋"/>
          <w:sz w:val="30"/>
          <w:szCs w:val="30"/>
        </w:rPr>
      </w:pPr>
      <w:r>
        <w:rPr>
          <w:rFonts w:hint="eastAsia" w:ascii="仿宋" w:hAnsi="仿宋" w:eastAsia="仿宋"/>
          <w:sz w:val="30"/>
          <w:szCs w:val="30"/>
        </w:rPr>
        <w:t xml:space="preserve">                              承诺人签名</w:t>
      </w:r>
      <w:r>
        <w:rPr>
          <w:rFonts w:ascii="仿宋" w:hAnsi="仿宋" w:eastAsia="仿宋"/>
          <w:sz w:val="30"/>
          <w:szCs w:val="30"/>
        </w:rPr>
        <w:t>：</w:t>
      </w:r>
    </w:p>
    <w:p w14:paraId="1118B976">
      <w:pPr>
        <w:ind w:firstLine="600" w:firstLineChars="200"/>
        <w:jc w:val="left"/>
        <w:rPr>
          <w:rFonts w:ascii="仿宋" w:hAnsi="仿宋" w:eastAsia="仿宋"/>
          <w:b/>
          <w:sz w:val="30"/>
          <w:szCs w:val="30"/>
        </w:rPr>
      </w:pPr>
      <w:r>
        <w:rPr>
          <w:rFonts w:hint="eastAsia" w:ascii="仿宋" w:hAnsi="仿宋" w:eastAsia="仿宋"/>
          <w:sz w:val="30"/>
          <w:szCs w:val="30"/>
        </w:rPr>
        <w:t xml:space="preserve">                              日期</w:t>
      </w:r>
      <w:r>
        <w:rPr>
          <w:rFonts w:ascii="仿宋" w:hAnsi="仿宋" w:eastAsia="仿宋"/>
          <w:sz w:val="30"/>
          <w:szCs w:val="30"/>
        </w:rPr>
        <w:t>：</w:t>
      </w:r>
      <w:r>
        <w:rPr>
          <w:rFonts w:hint="eastAsia" w:ascii="仿宋" w:hAnsi="仿宋" w:eastAsia="仿宋"/>
          <w:sz w:val="30"/>
          <w:szCs w:val="30"/>
          <w:lang w:eastAsia="zh-CN"/>
        </w:rPr>
        <w:t>202</w:t>
      </w:r>
      <w:r>
        <w:rPr>
          <w:rFonts w:hint="eastAsia" w:ascii="仿宋" w:hAnsi="仿宋" w:eastAsia="仿宋"/>
          <w:sz w:val="30"/>
          <w:szCs w:val="30"/>
          <w:lang w:val="en-US" w:eastAsia="zh-CN"/>
        </w:rPr>
        <w:t>5</w:t>
      </w:r>
      <w:r>
        <w:rPr>
          <w:rFonts w:hint="eastAsia" w:ascii="仿宋" w:hAnsi="仿宋" w:eastAsia="仿宋"/>
          <w:sz w:val="30"/>
          <w:szCs w:val="30"/>
        </w:rPr>
        <w:t>年 月 日</w:t>
      </w:r>
    </w:p>
    <w:p w14:paraId="359703B7"/>
    <w:p w14:paraId="32562D3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文鼎大标宋简">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893175"/>
      <w:docPartObj>
        <w:docPartGallery w:val="autotext"/>
      </w:docPartObj>
    </w:sdtPr>
    <w:sdtContent>
      <w:sdt>
        <w:sdtPr>
          <w:id w:val="1728636285"/>
          <w:docPartObj>
            <w:docPartGallery w:val="autotext"/>
          </w:docPartObj>
        </w:sdtPr>
        <w:sdtContent>
          <w:p w14:paraId="410DCBEF">
            <w:pPr>
              <w:pStyle w:val="2"/>
              <w:jc w:val="center"/>
            </w:pPr>
            <w:r>
              <w:rPr>
                <w:rFonts w:hint="eastAsia" w:ascii="宋体" w:hAnsi="宋体" w:eastAsia="宋体"/>
              </w:rPr>
              <w:t>第</w:t>
            </w:r>
            <w:r>
              <w:rPr>
                <w:rFonts w:ascii="宋体" w:hAnsi="宋体" w:eastAsia="宋体"/>
                <w:lang w:val="zh-CN"/>
              </w:rPr>
              <w:t xml:space="preserve"> </w:t>
            </w:r>
            <w:r>
              <w:rPr>
                <w:rFonts w:ascii="宋体" w:hAnsi="宋体" w:eastAsia="宋体"/>
                <w:b/>
                <w:bCs/>
              </w:rPr>
              <w:fldChar w:fldCharType="begin"/>
            </w:r>
            <w:r>
              <w:rPr>
                <w:rFonts w:ascii="宋体" w:hAnsi="宋体" w:eastAsia="宋体"/>
                <w:b/>
                <w:bCs/>
              </w:rPr>
              <w:instrText xml:space="preserve">PAGE</w:instrText>
            </w:r>
            <w:r>
              <w:rPr>
                <w:rFonts w:ascii="宋体" w:hAnsi="宋体" w:eastAsia="宋体"/>
                <w:b/>
                <w:bCs/>
              </w:rPr>
              <w:fldChar w:fldCharType="separate"/>
            </w:r>
            <w:r>
              <w:rPr>
                <w:rFonts w:ascii="宋体" w:hAnsi="宋体" w:eastAsia="宋体"/>
                <w:b/>
                <w:bCs/>
              </w:rPr>
              <w:t>2</w:t>
            </w:r>
            <w:r>
              <w:rPr>
                <w:rFonts w:ascii="宋体" w:hAnsi="宋体" w:eastAsia="宋体"/>
                <w:b/>
                <w:bCs/>
              </w:rPr>
              <w:fldChar w:fldCharType="end"/>
            </w:r>
            <w:r>
              <w:rPr>
                <w:rFonts w:ascii="宋体" w:hAnsi="宋体" w:eastAsia="宋体"/>
                <w:b/>
                <w:bCs/>
              </w:rPr>
              <w:t xml:space="preserve"> </w:t>
            </w:r>
            <w:r>
              <w:rPr>
                <w:rFonts w:hint="eastAsia" w:ascii="宋体" w:hAnsi="宋体" w:eastAsia="宋体"/>
                <w:b/>
                <w:bCs/>
              </w:rPr>
              <w:t>页</w:t>
            </w:r>
            <w:r>
              <w:rPr>
                <w:rFonts w:ascii="宋体" w:hAnsi="宋体" w:eastAsia="宋体"/>
                <w:lang w:val="zh-CN"/>
              </w:rPr>
              <w:t xml:space="preserve">  </w:t>
            </w:r>
            <w:r>
              <w:rPr>
                <w:rFonts w:hint="eastAsia" w:ascii="宋体" w:hAnsi="宋体" w:eastAsia="宋体"/>
                <w:lang w:val="zh-CN"/>
              </w:rPr>
              <w:t>共</w:t>
            </w:r>
            <w:r>
              <w:rPr>
                <w:rFonts w:ascii="宋体" w:hAnsi="宋体" w:eastAsia="宋体"/>
                <w:lang w:val="zh-CN"/>
              </w:rPr>
              <w:t xml:space="preserve"> </w:t>
            </w:r>
            <w:r>
              <w:rPr>
                <w:rFonts w:ascii="宋体" w:hAnsi="宋体" w:eastAsia="宋体"/>
                <w:b/>
                <w:bCs/>
              </w:rPr>
              <w:fldChar w:fldCharType="begin"/>
            </w:r>
            <w:r>
              <w:rPr>
                <w:rFonts w:ascii="宋体" w:hAnsi="宋体" w:eastAsia="宋体"/>
                <w:b/>
                <w:bCs/>
              </w:rPr>
              <w:instrText xml:space="preserve">NUMPAGES</w:instrText>
            </w:r>
            <w:r>
              <w:rPr>
                <w:rFonts w:ascii="宋体" w:hAnsi="宋体" w:eastAsia="宋体"/>
                <w:b/>
                <w:bCs/>
              </w:rPr>
              <w:fldChar w:fldCharType="separate"/>
            </w:r>
            <w:r>
              <w:rPr>
                <w:rFonts w:ascii="宋体" w:hAnsi="宋体" w:eastAsia="宋体"/>
                <w:b/>
                <w:bCs/>
              </w:rPr>
              <w:t>2</w:t>
            </w:r>
            <w:r>
              <w:rPr>
                <w:rFonts w:ascii="宋体" w:hAnsi="宋体" w:eastAsia="宋体"/>
                <w:b/>
                <w:bCs/>
              </w:rPr>
              <w:fldChar w:fldCharType="end"/>
            </w:r>
            <w:r>
              <w:rPr>
                <w:rFonts w:ascii="宋体" w:hAnsi="宋体" w:eastAsia="宋体"/>
                <w:b/>
                <w:bCs/>
              </w:rPr>
              <w:t xml:space="preserve"> </w:t>
            </w:r>
            <w:r>
              <w:rPr>
                <w:rFonts w:hint="eastAsia" w:ascii="宋体" w:hAnsi="宋体" w:eastAsia="宋体"/>
                <w:b/>
                <w:bCs/>
              </w:rPr>
              <w:t>页</w:t>
            </w:r>
          </w:p>
        </w:sdtContent>
      </w:sdt>
    </w:sdtContent>
  </w:sdt>
  <w:p w14:paraId="6F36BA7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C8"/>
    <w:rsid w:val="0004441B"/>
    <w:rsid w:val="000D1BFE"/>
    <w:rsid w:val="001F5191"/>
    <w:rsid w:val="00236AC1"/>
    <w:rsid w:val="002936E3"/>
    <w:rsid w:val="002E2A4B"/>
    <w:rsid w:val="00460F36"/>
    <w:rsid w:val="0049142A"/>
    <w:rsid w:val="004A7036"/>
    <w:rsid w:val="00646542"/>
    <w:rsid w:val="00723719"/>
    <w:rsid w:val="00784C9A"/>
    <w:rsid w:val="008438A7"/>
    <w:rsid w:val="00857E29"/>
    <w:rsid w:val="008637DE"/>
    <w:rsid w:val="00872211"/>
    <w:rsid w:val="009A2BC8"/>
    <w:rsid w:val="00A115BD"/>
    <w:rsid w:val="00AD5620"/>
    <w:rsid w:val="00B844BF"/>
    <w:rsid w:val="00CD2ED9"/>
    <w:rsid w:val="00CD6E55"/>
    <w:rsid w:val="00D5043D"/>
    <w:rsid w:val="00EB3E04"/>
    <w:rsid w:val="00EE62F5"/>
    <w:rsid w:val="0DC27810"/>
    <w:rsid w:val="136B2768"/>
    <w:rsid w:val="461C744E"/>
    <w:rsid w:val="6C3A3A3B"/>
    <w:rsid w:val="7ADA6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1084</Words>
  <Characters>1099</Characters>
  <Lines>8</Lines>
  <Paragraphs>2</Paragraphs>
  <TotalTime>7</TotalTime>
  <ScaleCrop>false</ScaleCrop>
  <LinksUpToDate>false</LinksUpToDate>
  <CharactersWithSpaces>1187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2021-03-19T15:04:00Z</dcterms:created>
  <dc:creator>LZH</dc:creator>
  <cp:lastModifiedBy>Gyxsun丶</cp:lastModifiedBy>
  <dcterms:modified xsi:type="dcterms:W3CDTF">2025-04-01T07:35:09Z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76BC44B0B7EF4A068E7E426647D0644C_13</vt:lpwstr>
  </property>
  <property fmtid="{D5CDD505-2E9C-101B-9397-08002B2CF9AE}" pid="4" name="KSOTemplateDocerSaveRecord">
    <vt:lpwstr>eyJoZGlkIjoiY2I0MzEwZjg4Nzg2OTQwZTE4M2Q1M2MzM2Y2OTM4YWQiLCJ1c2VySWQiOiI4NTcwOTE5NjIifQ==</vt:lpwstr>
  </property>
</Properties>
</file>